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A-4715/2020 vom 23. November 2022</w:t>
      </w:r>
    </w:p>
    <w:p>
      <w:r>
        <w:t>Bundesverwaltungsgericht, 2022-11-23, DE</w:t>
      </w:r>
    </w:p>
    <w:p>
      <w:r>
        <w:rPr>
          <w:b/>
        </w:rPr>
        <w:t xml:space="preserve">Quelle: </w:t>
      </w:r>
      <w:r>
        <w:t>https://mcp.opencaselaw.ch/entscheid/bvger_A-4715_2020</w:t>
      </w:r>
    </w:p>
    <w:p>
      <w:r>
        <w:t>FR: TAF A-4715/2020 du 23 novembre 2022</w:t>
      </w:r>
    </w:p>
    <w:p>
      <w:r>
        <w:t>IT: TAF A-4715/2020 del 23 novembre 2022</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(VGG, SR 173.32) Beschwerden gegen Verfügung nach Art. 5 des Verwaltungsverfahrensgesetzes (VwVG, SR 172.021), soweit diese von einer Vorinstanz gemäss Art. 33 VGG erlassen worden sind und keine Ausnahme nach Art. 32 VGG vorliegt. Das Bundesverwaltungsgericht prüft seine Zuständigkeit wie auch das Vorliegen der weiteren Sachurteilsvoraussetzungen frei und von Amtes wegen (Art. 7 Abs. 1 VwVG). Dies gilt auch für die Zuständigkeit der Vorinstanz. Vorliegend hat mit dem NDB eine Dienststelle der Bundesverwaltung im Sinne von Art. 33 Bst. d VGG verfügt. Zudem liegt kein Ausnahmegrund im Sinne von Art. 32 VGG vor. Dies gilt insbesondere auch für den Ausnahmegrund von Art. 32 Abs. 1 Bst. a VGG, wonach die Beschwerde unzulässig ist unter anderem gegen Verfügungen auf dem Gebiet der inneren und äusseren Sicherheit des Landes: Die jüngere Bestimmung von Art. 83 Abs. 1 NDG lässt die Beschwerde an das Bundesverwaltungsgericht ausdrücklich zu, das heisst, der Ausnahmegrund gemäss Art. 32 Abs. 1 Bst. a VGG greift nicht (Urteil des BGer 1C_377/2019 vom 1. Dezember 2020 E. 1, nicht publiziert in BGE 147 I 280). Ohnehin wäre nach der Praxis des Bundesverwaltungsgerichts von einer Bearbeitung administrativer Daten und nicht von einer eigenständigen Massnahme mit vorwiegend politischem Charakter zur Wahrung der inneren und äusseren Sicherheit auszugehen und folglich kein Ausnahmegrund anzunehmen gewesen (vgl. Urteil des BVGer A-2318/2013 vom 23. Januar 2015 E. 1.1; ferner zur bundesgerichtlichen Rechtsprechung im Zusammenhang mit dem gleichlautenden Ausnahmegrund gemäss Art. 83 Bst. a des Bundesgerichtsgesetzes [BGG, SR 173.110] BGE 138 I 6 E. 1.3). Das Bundesverwaltungsgericht ist daher zur Beurteilung der vorliegenden Beschwerde sachlich wie funktional zuständig. Das Verfahren richtet sich nach dem VwVG, soweit das VGG nichts anderes bestimmt (Art. 37 VGG).</w:t>
      </w:r>
    </w:p>
    <w:p>
      <w:r>
        <w:rPr>
          <w:b/>
        </w:rPr>
        <w:t>E. 1.2</w:t>
      </w:r>
    </w:p>
    <w:p>
      <w:r>
        <w:t>Zur Beschwerde ist berechtigt, wer vor der Vorinstanz am Verfahren teilgenommen hat, durch die angefochtene Verfügung besonders berührt ist und ein schutzwürdiges Interesse an deren Aufhebung oder Änderung besitzt (Art. 48 Abs. 1 VwVG). Die Beschwerdeführerin ist mit ihrem an die Vorinstanz gerichteten Antrag um Auskunft hinsichtlich der über sie im Informationssystem GEVER NDB bearbeiteten Personendaten nicht durchgedrungen; die Vorinstanz hat das Auskunftsbegehren abgewiesen. Die Beschwerdeführerin ist daher ohne Weiteres zur Beschwerdeerhebung gegen die Verfügung der Vorinstanz vom 20. August 2020 berechtigt.</w:t>
      </w:r>
    </w:p>
    <w:p>
      <w:r>
        <w:rPr>
          <w:b/>
        </w:rPr>
        <w:t>E. 1.3</w:t>
      </w:r>
    </w:p>
    <w:p>
      <w:r>
        <w:t>Auf die im Übrigen frist- und formgerecht eingereichte Beschwerde (Art. 50 Abs. 1 und Art. 52 Abs. 1 VwVG) ist daher einzutreten, wobei sich die Beschwerde - zu Recht - allein gegen die Verfügung vom 20. August 2020 richtet. Streitgegenstand ist somit einzig, ob die Vorinstanz das Auskunftsbegehren der Beschwerdeführerin über die im Informationssystem GEVER NDB bearbeiteten Daten zu Recht abgewiesen hat.</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Die Beschwerdeführerin rügt eine Verletzung der ihr zustehenden verfassungsmässigen datenschutzrechtlichen Ansprüche, allen voran des datenschutzrechtlichen Auskunftsrechts. Zwar lege die Vorinstanz (sinngemäss) dar, ihre Personendaten würden allein zu administrativen Zwecken im Informationssystem GEVER NDB bearbeitet, verweigere jedoch gleichwohl und ohne nachvollziehbare Begründung die Auskunft über die bearbeiteten Daten. Damit verletze die Vorinstanz die ihr obliegende Begründungspflicht. Zudem werde es der Beschwerdeführerin verunmöglicht, die ihr in Bezug auf die Bearbeitung ihrer Personendaten zustehenden weitergehenden datenschutzrechtlichen Ansprüche wahrzunehmen. Die Vorinstanz ist demgegenüber der Ansicht, aus dem Begleitschreiben vom 20. August 2020 zur angefochtenen Verfügung ergebe sich in hinreichender Weise, dass die fraglichen, im Informationssystem GEVER NDB bearbeiteten Daten im Zusammenhang mit der vom Verein (...) bei der GPDel eingereichten aufsichtsrechtlichen Anzeige stünden. Der von der Beschwerdeführerin verlangten Auskunft stehe daher das öffentliche Interesse an einer ungestörten Durchführung des aufsichtsrechtlichen Verfahrens entgegen. Dieses überwiege, weshalb die Auskunft zu verweigern sei. Zum Verständnis und zur Prüfung der Vorbringen der Beschwerdeführerin ist zunächst auf die gesetzliche Ordnung der Datenbearbeitung durch die Vorinstanz (nachfolgend E. 4) und die in diesem Zusammenhang stehenden datenschutzrechtlichen Ansprüche einzugehen (nachfolgend E. 5). Anschliessend wird zu beurteilen sein, ob die Vorinstanz das Auskunftsbegehren (im Ergebnis) zu Recht abgewiesen hat (nachfolgend E. 6). Da die Frage, ob Vorinstanz die ihr obliegende Begründungspflicht in hinreichendem Mass wahrgenommen hat, in engem Zusammenhang mit der Beurteilung der Einschränkung des Auskunftsrechts steht, ist trotz der formellen Natur der Begründungspflicht als Teilaspekt des Anspruchs auf rechtliches Gehör an dortiger Stelle darüber zu entscheiden.</w:t>
      </w:r>
    </w:p>
    <w:p>
      <w:r>
        <w:rPr>
          <w:b/>
        </w:rPr>
        <w:t>E. 4</w:t>
      </w:r>
    </w:p>
    <w:p>
      <w:r>
        <w:t>Aufgabe der Vorinstanz im Bereich des präventiven Staatsschutzes ist es, sicherheitsrelevante Informationen zu sammeln und zu bearbeiten, um staatsgefährdende Bestrebungen frühzeitig zu erkennen und zu verhindern (vgl. Art. 6 NDG). Gemäss den in Art. 5 NDG festgelegten Grundsätzen der Informationsbeschaffung beschafft die Vorinstanz hierzu Informationen aus öffentlich und nicht öffentlich zugänglichen Informationsquellen (Abs. 1). Sie kann auch Personendaten beschaffen, ohne dass dies für die betroffene Person erkennbar ist (Art. 5 Abs. 4 NDG). Dabei dürfen grundsätzlich keine Daten über die politische Betätigung und über die Ausübung der Meinungs-, Versammlungs- oder Vereinigungsfreiheit in der Schweiz beschafft und bearbeitet werden (Art. 5 Abs. 5 NDG). Eine Ausnahme gilt, wenn konkrete Anhaltspunkte vorliegen, dass eine Person oder Organisation ihre Rechte ausübt, um terroristische, verbotene nachrichtendienstliche oder gewalttätig-extremistische Tätigkeiten vorzubereiten oder durchzuführen (Art. 5 Abs. 6 NDG) sowie zur Beurteilung der Bedrohungen, die von Organisationen und Gruppierungen auf der Beobachtungsliste nach Art. 72 NDG ausgehen (Art. 5 Abs. 8 NDG). Zur Erfüllung ihrer Aufgaben gemäss Art. 6 NDG betreibt die Vorinstanz die in Art. 47 Abs. 1 NDG genannten nachrichtendienstlichen Informationssysteme. Das Gesetz legt für jedes Informationssystem in den Grundzügen deren Zweck und Inhalt fest (vgl. Art. 49 ff. NDG) und bildet somit formellgesetzliche Grundlage für die entsprechende Datenbearbeitung. Die Einzelheiten der Datenbearbeitung - die Struktur der Informationssysteme, die Voraussetzungen für eine Datenbearbeitung, die Zugriffsrechte, die Aufbewahrungsdauer etc. - finden sich sodann im Verordnungsrecht in der Verordnung über die Informations- und Speichersysteme des Nachrichtendienstes des Bundes (VIS-NDB, SR 121.2) geregelt (vgl. Art. 47 Abs. 2 NDG). Grundsätzlich gilt, dass nur Daten erfasst werden dürfen, die zur Erfüllung der Aufgaben gemäss Art. 6 NDG dienen. Zudem sind die Datenbearbeitungsschranken gemäss Art. 5 Abs. 5-8 NDG einzuhalten (Art. 45 Abs. 2 NDG). Das Informationssystem zur Geschäftsverwaltung des NDB (GEVER NDB; nachfolgend: Informationssystem GEVER NDB) dient der Geschäftsbearbeitung und -kontrolle (Art. 52 Abs. 1 NDG). Es enthält gemäss Art. 52 Abs. 2 NDG insbesondere Daten zu administrativen Geschäften (Bst. a) sowie ausgehende nachrichtendienstliche Produkte (Bst. b). Entsprechend besteht seine Struktur aus einem administrativen Bereich zur Ablage und Bearbeitung von Daten, die der Geschäftsbearbeitung und -kontrolle sowie der Sicherung effizienter Arbeitsabläufe dienen (Art. 35 Bst. a VIS-NDB) und einem nachrichtendienstlichen Bereich, in dem die hängigen und erledigten Aufträge wie Analyseberichte, Lageeinschätzungen und Antworten auf Einzelanfragen eingesehen und bearbeitet werden können (Art. 35 Bst. b VIS-NDB; vgl. auch Botschaft vom 19. Februar 2014 zum Nachrichtendienstgesetz, Bundesblatt [BBl] 2014 2105, 2190).</w:t>
      </w:r>
    </w:p>
    <w:p>
      <w:r>
        <w:rPr>
          <w:b/>
        </w:rPr>
        <w:t>E. 5.1</w:t>
      </w:r>
    </w:p>
    <w:p>
      <w:r>
        <w:t>Gemäss Art. 13 Abs. 2 BV hat jede Person Anspruch auf Schutz vor Missbrauch ihrer persönlichen Daten. Das verfassungsmässige Recht auf informationelle Selbstbestimmung umfasst jeden Umgang mit personenbezogenen Daten. Es wird zu einem grossen Teil im DSG konkretisiert. Da es sich beim Datenschutz um eine Querschnittaufgabe des Staates handelt, gelangen darüber hinaus die gesetzlichen Bestimmungen mit Datenschutzcharakter des jeweiligen Sachbereichs zur Anwendung (vgl. BGE 147 I 346 E. 5.3.1 und BGE 143 I 253 E. 3.2 f., je mit Hinweisen).</w:t>
      </w:r>
    </w:p>
    <w:p>
      <w:r>
        <w:rPr>
          <w:b/>
        </w:rPr>
        <w:t>E. 5.2</w:t>
      </w:r>
    </w:p>
    <w:p>
      <w:r>
        <w:t>Im Streit liegt die Bearbeitung von Personendaten der Beschwerdeführerin durch den Nachrichtendienst des Bundes. Zusätzlich zu den Bestimmungen des DSG gelangen daher die spezialgesetzlichen Bestimmungen des NDG zur Anwendung. Dieses enthält im 4. Kapitel Bestimmungen zur Datenbearbeitung und Archivierung und in dessen 4. Abschnitt besondere Bestimmungen über den Datenschutz (Art. 59 ff. NDG). Das Auskunftsrecht, das die Beschwerdeführerin geltend macht, ist in Art. 63 NDG spezialgesetzlich geregelt.</w:t>
      </w:r>
    </w:p>
    <w:p>
      <w:r>
        <w:rPr>
          <w:b/>
        </w:rPr>
        <w:t>E. 5.3.1</w:t>
      </w:r>
    </w:p>
    <w:p>
      <w:r>
        <w:t>Verlangt eine Person Auskunft darüber, ob die Vorinstanz Daten über sie bearbeitet, ist danach zu unterschieden, in welchem der nachrichtendienstlichen Informationssysteme Daten bearbeitet werden. So richtet sich das Auskunftsrecht für die in Art. 63 Abs. 1 NDG genannten Informationssystem nach den Bestimmungen des DSG, während Art. 63 Abs. 2 NDG als lex specialis für die weiteren Informationssysteme die Möglichkeit eines Aufschubs der Auskunft und damit auch des Rechtsschutzes vorsieht. Das Auskunftsrecht betreffend die administrativen Daten im Informationssystem GEVER NDB richtet sich gemäss Art. 63 Abs. 1 NDG nach den Bestimmungen des DSG. Danach kann jede Person vom Inhaber einer Datensammlung Auskunft darüber verlangen, ob Daten über sie bearbeitet werden (Art. 8 Abs. 1 DSG). Der Inhaber muss der betroffenen Person alle über sie in der Datensammlung vorhandenen Daten einschliesslich der verfügbaren Angaben über die Herkunft der Daten (Art. 8 Abs. 2 Bst. a DSG) sowie den Zweck und gegebenenfalls die Rechtsgrundlagen des Bearbeitens sowie die Kategorien der bearbeiteten Personendaten, der an der Sammlung Beteiligten und der Datenempfänger mitteilen (Art. 8 Abs. 2 Bst. b DSG). Die Auskunft ist in der Regel schriftlich, in Form eines Ausdrucks oder eine Fotokopie sowie kostenlos zu erteilen (Art. 8 Abs. 5 Satz 1 DSG). Der Inhaber der Datensammlung kann die Auskunft verweigern, einschränken oder aufschieben, soweit ein Gesetz im formellen Sinn dies vorsieht oder es wegen überwiegender Interessen Dritter erforderlich ist (Art. 9 Abs. 1 DSG). Gemäss Art. 9 Abs. 2 DSG kann ein Bundesorgan die Auskunft zudem verweigern, einschränken oder aufschieben, soweit dies wegen überwiegender öffentlicher Interessen, insbesondere der inneren oder äusseren Sicherheit der Eidgenossenschaft, erforderlich ist (Art. 9 Abs. 2 Bst. a DSG). Abgesehen von Fällen, in denen eine formelle gesetzliche Grundlage eine Verweigerung, eine Einschränkung oder einen Aufschub der Auskunft zulässt bzw. verlangt, steht eine Einschränkung des Auskunftsrechts somit unter dem Vorbehalt einer Interessenabwägung; im Falle einer formellen gesetzlichen Grundlage ist diese vom Gesetzgeber bereits generell-abstrakt vorweggenommen worden (vgl. BGE 141 III 119 E. 7.1.1; Urteil des BGer 4A_277/2020 vom 18. November 2020 E. 5.3 unter Hinweise u.a. auf BGE 138 III 425 E. 5.4 f.; ferner Urteil des BVGer A-3390/2018 vom 26. März 2019 E. 5.4.2.1 f.).</w:t>
      </w:r>
    </w:p>
    <w:p>
      <w:r>
        <w:rPr>
          <w:b/>
        </w:rPr>
        <w:t>E. 5.3.2</w:t>
      </w:r>
    </w:p>
    <w:p>
      <w:r>
        <w:t>Das Auskunftsrecht ermöglicht es dem Betroffenen, die Einhaltung der materiellen Grundsätze des Datenschutzes zu überprüfen und seine Rechte im Zusammenhang mit der Bearbeitung von Daten über seine Person wahrzunehmen. Dazu gehören namentlich die Ansprüche gemäss Art. 25 Abs. 1 DSG. Danach kann bei Vorliegen eines schutzwürdigen Interesses vom verantwortlichen Bundesorgan verlangt werden, dass es das widerrechtliche Bearbeiten von Personendaten unterlässt (Bst. a), die Folgen eines widerrechtlichen Bearbeitens beseitigt (Bst. b), oder die Widerrechtlichkeit des Bearbeitens feststellt (Bst. c). Ferner verleiht Art. 25 Abs. 3 Bst. a DSG dem Betroffenen ein Recht auf Berichtigung unrichtiger Daten (vgl. auch Art. 5 Abs. 2 DSG). Gegen Verfügungen über datenschutzrechtliche Ansprüche steht den betroffenen Personen der Rechtsweg offen (vgl. Art. 33 Abs. 1 DSG), womit sie die Sache einer Überprüfung durch ein unabhängiges Gericht zuführen können. Das Auskunftsrecht ist dergestalt eine verfahrensrechtliche Garantie zum Schutz vor unsachgemässer Datenbearbeitung. Es bildet zusammen mit den weiteren datenschutzrechtlichen Ansprüchen eine Einheit zur Gewährleistung eines wirksamen Grundrechtsschutzes (vgl. BGE 147 II 408 E. 6.3 und BGE 144 I 126 E. 8.3.7 f. mit Hinweisen auf die Rechtsprechung des Europäischen Gerichtshofs für Menschenrechte [EGMR] zu Art. 8 und Art. 13 EMRK). Angesichts der grossen Bedeutung des Auskunftsrechts für den Datenschutz sowie die Verwirklichung der Grund- und Konventionsrechte ist die Auskunftsverweigerung auf das zeitlich und sachlich unbedingt Notwendige zu beschränken (BGE 147 II 408 E. 2.3 in fine).</w:t>
      </w:r>
    </w:p>
    <w:p>
      <w:r>
        <w:rPr>
          <w:b/>
        </w:rPr>
        <w:t>E. 5.3.3</w:t>
      </w:r>
    </w:p>
    <w:p>
      <w:r>
        <w:t>Beabsichtigt der Inhaber einer Datensammlung, die Auskunft über die Datenbearbeitung zu verweigern, einzuschränken oder aufzuschieben, hat er - auch vor dem Hintergrund des vorstehend Ausgeführten - die Gründe hierfür anzugeben (Art. 9 Abs. 5 DSG). Diese spezialgesetzlich verankerte Begründungspflicht ergibt sich bereits aus dem verfassungsmässigen Anspruch auf rechtliches Gehör gemäss Art. 29 Abs. 2 BV (vgl. auch Art. 35 Abs. 1 VwVG).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144 I 11 E. 5.3;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(Urteile des BVGer A-3484/2018 vom 7. September 2021 E. 14.2 und A-1239/2012 vom 18. Dezember 2013 E. 4.2, je mit Hinweisen). Vorliegend sind sodann die Besonderheiten des Datenschutzrechts zu beachten: Beabsichtigt die Behörde beispielsweise, die Auskunft über eine Datensammlung etwa aus überwiegenden Gründen der inneren oder äusseren Sicherheit oder zum Schutz eines Strafuntersuchung oder eines anderen Untersuchungsverfahrens zu verweigern oder einzuschränken (Art. 9 Abs. 2 DSG), so darf der Inhalt der geheim zuhaltenden Daten auch nicht auf dem Weg der Verfügungsbegründung oder der Akteneinsicht bekannt gemacht werden. In diesem Fall rechtfertigen die überwiegenden öffentlichen Interessen eine Einschränkung der Begründungsanforderungen. Die Behörde darf sich jedoch auch unter diesen Umständen nicht darauf beschränken, zur Begründung lediglich auf die ihrer Ansicht nach anwendbare gesetzliche Bestimmung zur Einschränkung der Auskunft zu verweisen. Vielmehr ist zum Schutz von der Auskunftserteilung entgegenstehenden Interessen auf eine umschreibende Begründung auszuweichen. Zudem dürfen - zum Ausgleich der reduzierten Begründungsanforderungen - im Rechtsmittelverfahren keine hohen Anforderungen an die Beschwerdebegründung gestellt werden (vgl. Urteil des BGer 1C_597/2020 vom 14. Juni 2021 E. 5.3 f., nicht publiziert in BGE 147 II 408; Urteil des BVGer A-1822/2021 vom 7. September 2022 E. 3.4; ferner Urteil des BVGer A-6377/2013 vom 12. Januar 2015 E. 4.2.2 betreffend die - soweit hier von Interesse - vergleichbare Rechtslage im Bereich des Öffentlichkeitsgesetzes [BGÖ, SR 152.3]).</w:t>
      </w:r>
    </w:p>
    <w:p>
      <w:r>
        <w:rPr>
          <w:b/>
        </w:rPr>
        <w:t>E. 5.4.1</w:t>
      </w:r>
    </w:p>
    <w:p>
      <w:r>
        <w:t>Verlangt eine Person Auskunft darüber, ob die Vorinstanz Daten über sie in den Informationssystemen IASA NDB, IASA-GEX NDB, INDEX NDB, ISCO und Restdatenspeicher sowie in den nachrichtendienstlichen Daten von GEVER NDB bearbeitet, so schiebt die Vorinstanz diese Auskunft gemäss Art. 63 Abs. 2 NDG auf, wenn und soweit betreffend der über sie bearbeiteten Daten überwiegende, in den Akten zu begründende Interessen an einer Geheimhaltung bestehen im Zusammenhang mit der Erfüllung einer Aufgabe nach Art. 6 NDG oder einer Strafverfolgung oder einem anderen Untersuchungsverfahren (Art. 63 Abs. 2 Bst. a NDG). Ebenfalls aufzuschieben ist die Auskunft, wenn und soweit es wegen überwiegender Interessen Dritter erforderlich ist (Art. 63 Abs. 2 Bst. b NDG) oder wenn über die gesuchstellende Person keine Daten bearbeitet werden (Art. 63 Abs. 2 Bst. c NDG). Bei den betreffenden Informationssystemen handelt es sich insbesondere um die integralen Analysesysteme (Gewaltextremismus) und das Informationssystem zur Kontrolle und Steuerung der Funk- und Kabelaufklärung. Die Vorinstanz teilt der gesuchstellenden Person den Aufschub der Auskunft mit und weist sie darauf hin, dass sie das Recht hat, vom Eidgenössischen Datenschutz- und Öffentlichkeitsbeauftragten (EDÖB) zu verlangen, dass er prüfe, ob allfällige Daten rechtmässig bearbeitet werden und ob überwiegende Geheimhaltungsinteressen den Aufschub rechtfertigen (Art. 63 Abs. 3 NDG). Der EDÖB führt auf Verlangen die Prüfung durch und teilt der gesuchstellenden Person mit, dass entweder in Bezug auf sie keine Daten unrechtmässig bearbeitet werden, oder dass er bei der Datenbearbeitung oder betreffend den Aufschub der Auskunft Fehler festgestellt und eine entsprechende Empfehlung im Sinne von Art. 27 DSG zu deren Behebung an den NDB gerichtet hat (Art. 64 Abs. 1 und 2 NDG). Ergibt die Überprüfung, dass datenschutzrechtliche Bestimmungen verletzt werden, empfiehlt der EDÖB dem verantwortlichen Bundesorgan, das Bearbeiten zu ändern oder zu unterlassen (Art. 27 Abs. 4 DSG). Er weist die gesuchstellende Person zudem darauf hin, dass sie vom Bundesverwaltungsgericht verlangen kann, diese Mitteilung oder den Vollzug der Empfehlung zu überprüfen (Art. 63 Abs. 3 NDG). Das Bundesverwaltungsgericht führt auf Verlangen hin die Prüfung durch und teilt der gesuchstellenden Person anschliessend mit, dass sie durchgeführt worden ist (Art. 64 Abs. 1 NDG). Die Mitteilungen nach den Art. 63 Abs. 3, Art. 64 Abs. 2 und Art. 65 Abs. 1 NDG sind stets gleichlautend und werden nicht begründet (Art. 66 Abs. 1 NDG).</w:t>
      </w:r>
    </w:p>
    <w:p>
      <w:r>
        <w:rPr>
          <w:b/>
        </w:rPr>
        <w:t>E. 5.4.2</w:t>
      </w:r>
    </w:p>
    <w:p>
      <w:r>
        <w:t>In den Verfahren vor dem EDÖB und dem Bundesverwaltungsgericht wird Auskunft darüber erteilt, dass eine Prüfung vorgenommen worden sei, keine unrechtmässige Datenbearbeitung erfolge, allfällige Mängel durch eine Empfehlung beseitigt würden und die Einhaltung einer solchen Empfehlung überprüft worden sei. Es wird der Auskunft ersuchenden Person bescheinigt, dass die Informationssysteme in Übereinstimmung mit den besonderen für den Staatsschutz geltenden Regeln geführt werden. Die betroffene Person kann die Auskunft allerdings nicht selbst überprüfen (vgl. Art. 66 Abs. 1 NDG). Insbesondere kann sie aus der stets gleichlautenden Antwort keinerlei Schlüsse ziehen, ob überhaupt, allenfalls in welcher Weise, aus welchen Gründen und gestützt auf welche Quellen sie in einem der genannten Informationssysteme des Bundes vermerkt ist. Der Gesetzgeber ging davon aus, für einschlägige Kreise könne allein schon die Information, dass eine bestimmte Person überhaupt verzeichnet oder aber gerade nicht verzeichnet ist, von grosser Bedeutung sein, weil daraus Rückschlüsse über das Funktionieren von Staatsschutzorganen gezogen und damit die Wirksamkeit der Staatsschutztätigkeiten beeinträchtigt werden könnten. Es bleibt der gesuchstellenden Person nur - aber immerhin - die Möglichkeit, eine Überprüfung der allfälligen Datenbearbeitung durch den EDÖB und das Bundesverwaltungsgericht zu verlangen. Bei dieser Art der Auskunftserteilung - der indirekten Auskunft mit anschliessender Überprüfungsmöglichkeit durch den EDÖB und das Bundesverwaltungsgericht - bleibt das Geheimnis über einen allfälligen Eintrag oder eine allfällige Datenbearbeitung aufrechterhalten; die eigentliche Information wird bis zu einer definitiven Auskunftserteilung aufgeschoben (vgl. zum Verfahren der indirekten Auskunftserteilung grundlegend BGE 138 I 6, insbes. 3.3, betreffend die - soweit von Interesse - mit der geltenden gesetzliche Ordnung vergleichbare vormalige Regelung im Bundesgesetz über Massnahmen zur Wahrung der inneren Sicherheit [BWIS, SR 120]).</w:t>
      </w:r>
    </w:p>
    <w:p>
      <w:r>
        <w:rPr>
          <w:b/>
        </w:rPr>
        <w:t>E. 5.4.3</w:t>
      </w:r>
    </w:p>
    <w:p>
      <w:r>
        <w:t>Der Entscheid darüber, ob die Auskunft betreffend die in Art. 63 Abs. 2 NDG genannten nachrichtendienstlichen Informationssysteme aufzuschieben ist, steht nach dem Wortlaut von Art. 63 Abs. 2 NDG unter dem Vorbehalt einer Interessenabwägung; die Auskunft ist aufzuschieben, wenn und soweit überwiegende Interessen an einer Geheimhaltung bestehen. Die Interessenabwägung ist - auch im Falle eines Aufschubs der Auskunft - zu Händen des EDÖB und des Bundesverwaltungsgerichts transparent zu machen, ansonsten die indirekte Auskunft bzw. die Möglichkeit der indirekten Überprüfung durch den EDÖB und das Bundesverwaltungsgericht ohne Gehalt bliebe (vgl. Art. 66 Abs. 1 NDG sowie vorstehend E. 5.4.2). Besteht bereits im Zeitpunkt des Gesuchs kein legitimes Geheimhaltungsinteresse im Sinne von Art. 63 Abs. 2 NDG (mehr), darf die Auskunft somit nicht aufgeschoben werden. Vielmehr ist das Auskunftsrecht unter diesen Umständen nach den Bestimmungen des DSG zu beurteilen (vgl. Art. 63 Abs. 4 NDG). Eine Interessenabwägung ist auch grund- und konventionsrechtlich geboten: Der durch Art. 13 BV und Art. 8 EMRK gewährleistete Anspruch auf Auskunft und Einsicht ist eine unentbehrliche Voraussetzung für die Verwirklichung des Schutzes der Privatsphäre (BGE 138 I 6 E. 7.5.2; vorstehend E. 5.3.2). Ebenfalls mit dem Ziel, materiellen Grundrechtsschutzes gewährleistet Art. 13 EMRK, dass derjenige, der sich in den durch die EMRK garantierten Rechten und Freiheiten für beeinträchtigt hält und eine entsprechende Verletzung behauptet, Anspruch darauf hat, bei einer nationalen Instanz eine wirksame Beschwerde einzulegen. Zwar anerkennt die Rechtsprechung, dass im Zusammenhang mit geheimen Überwachungsmassnahmen der Anspruch auf wirksamen Rechtsschutz eingeschränkt oder aufgeschoben werden darf, dies allerdings nur insoweit, als überwiegende Geheimhaltungsinteressen dies rechtfertigen (vgl. zum Ganzen BGE 147 I 280 E. 7.1 unter Hinweis auf BGE 138 I 6 E. 6.2 und die dortigen Hinweise auf die Rechtsprechung; in diesem Sinne auch Giovanni Biaggini, Verfassungsrechtliche Abklärung betreffend die Teilrevision des Bundesgesetzes über Massnahmen zur Wahrung der inneren Sicherheit [Vorlage "BWIS II"], Gutachten vom Juni 2009, in: VPB 2009 Nr. 14 Ziff. VII S. 238 ff., S. 315). Auch das Interesse an effektivem Rechts- und damit Grundrechtsschutz gebietet es daher, ein Begehren um Auskunft betreffend die in Art. 63 Abs. 2 NDG genannten Informationssysteme immer dann nach dem DSG zu beurteilen, wenn und soweit keine überwiegenden nachrichtendienstlichen Interessen (vgl. Art. 63 Abs. 2 Bst. a-c NDG) entgegenstehen (vgl. Art. 63 Abs. 4 NDG). Berechtigten, einer uneingeschränkten Auskunft entgegenstehenden Interessen ist sodann im Rahmen von Art. 9 DSG Rechnung zu tragen, wobei - anders als im Falle eines Aufschubs gemäss Art. 63 Abs. 2 NDG - die ordentlichen Rechtsmittel zur Verfügung stehen (vgl. vorstehend E. 5.3.2).</w:t>
      </w:r>
    </w:p>
    <w:p>
      <w:r>
        <w:rPr>
          <w:b/>
        </w:rPr>
        <w:t>E. 5.5</w:t>
      </w:r>
    </w:p>
    <w:p>
      <w:r>
        <w:t>Nach Massgabe des in den Erwägungen 4 und 5 Ausgeführten sind im Folgenden die Vorbringen der Beschwerdeführerin zu prüfen.</w:t>
      </w:r>
    </w:p>
    <w:p>
      <w:r>
        <w:rPr>
          <w:b/>
        </w:rPr>
        <w:t>E. 6.1</w:t>
      </w:r>
    </w:p>
    <w:p>
      <w:r>
        <w:t>Die Vorinstanz hat der Beschwerdeführerin mit Schreiben vom 20. August 2020 mitgeteilt, dass im Zusammenhang mit der aufsichtsrechtlichen Eingabe des Vereins X._______ im administrativen Bereich des Informationssystems GEVER NDB Daten zu ihrer Person bearbeitet würden. Mit Verfügung ebenfalls vom 20. August 2020 verweigerte die Vorinstanz sodann die Auskunft in die vier Dokumente, in welchen die Beschwerdeführerin namentlich erwähnt sei.</w:t>
      </w:r>
    </w:p>
    <w:p>
      <w:r>
        <w:rPr>
          <w:b/>
        </w:rPr>
        <w:t>E. 6.2.1</w:t>
      </w:r>
    </w:p>
    <w:p>
      <w:r>
        <w:t>Die GPDel hat zur Bearbeitung der aufsichtsrechtlichen Eingabe des Vereins X._______ am 28. November 2019 eine Medienmitteilung veröffentlich. Dieser ist einleitend zu entnehmen, was folgt (Medienmitteilung der GPDel vom 28. November 2019, abrufbar unter &lt; www.parlament.ch &gt; Organe &gt; Delegationen &gt; GPDel &gt; Aufsichtseingabe X._______, besucht am 15. November 2022): [...] Aufgrund einer Aufsichtseingabe des Vereins X._______ hat die Geschäftsprüfungsdelegation (GPDel) während der letzten sechs Monate beim Nachrichtendienst des Bundes (NDB) Abklärungen vorgenommen und eine Vielzahl von Akten ediert. Dabei ging die GPDel der Frage nach, ob der NDB im Widerspruch zu den rechtlichen Vorgaben Informationen über die politische Betätigung und die Ausübung der Meinungs-, Versammlungs- oder Vereinigungsfreiheit bearbeitet hat. Am 25. November 2019 besprach die GPDel ihre Beurteilung und den von ihr erkannten Handlungsbedarf mit der Vorsteherin des Eidgenössisches Departement für Verteidigung, Bevölkerungsschutz und Sport (VBS). Ihre wichtigsten Erkenntnisse wird die GPDel in ihrem diesjährigen Jahresbericht Ende Januar 2020 veröffentlichen. [...] Die Medienmitteilung enthält sodann zusammenfassend Angaben zum Gegenstand der Untersuchung, zu den Untersuchungshandlungen sowie zum Ergebnis der Untersuchung. Ferner hat die GPDel die wichtigsten Erkenntnisse aus der Überprüfung sowie den Handlungsbedarf und die vom Departement für Verteidigung, Bevölkerungsschutz und Sport VBS getroffenen Massnahmen in ihrem Jahresbericht 2019 veröffentlicht (Jahresbericht 2019 der Geschäftsprüfungskommissionen und der Geschäftsprüfungsdelegation der eidgenössischen Räte vom 28. Januar 2020 [nachfolgend: Jahresbericht 2019], betreffend die Aufsichtseingabe von X._______, publiziert unter &lt; www.parlament.ch &gt; Organe &gt; Delegationen &gt; GPDel &gt; Aufsichtseingabe X._______, besucht am 15. November 2022).</w:t>
      </w:r>
    </w:p>
    <w:p>
      <w:r>
        <w:rPr>
          <w:b/>
        </w:rPr>
        <w:t>E. 6.2.2</w:t>
      </w:r>
    </w:p>
    <w:p>
      <w:r>
        <w:t>Die aufsichtsrechtliche Eingabe des Vereins X._______ stand im Zusammenhang mit einem Artikel in der (Zeitung) vom (Datum). In diesem Artikel mit der Überschrift "(...)" wird unter anderem die Beschwerdeführerin namentlich erwähnt und es wird dargelegt, dass der NDB - obschon er dies nach Ansicht der Autoren nicht durfte - Informationen über die politische Betätigung von Personen in der Schweiz bearbeite. Zur Überprüfung der aufsichtsrechtlichen Eingabe hat die GPDel, wie die Vorinstanz in ihrer Vernehmlassung vom 4. Dezember 2020 und in ihrem Schreiben vom 8. April 2021 ausführt, unter anderem die von der Vorinstanz über die Beschwerdeführerin bearbeiteten Personendaten ediert (vgl. vorstehend Sachverhalt Bst. D und F).</w:t>
      </w:r>
    </w:p>
    <w:p>
      <w:r>
        <w:rPr>
          <w:b/>
        </w:rPr>
        <w:t>E. 6.3</w:t>
      </w:r>
    </w:p>
    <w:p>
      <w:r>
        <w:t>Bei den vier Dokumenten, zu welchen die Vorinstanz die Auskunft verweigert hat, handelt es sich gemäss dem Aktenverzeichnis der Vorinstanz zu ihrer Vernehmlassung vom 4. Dezember 2020 um zwei Aktennotizen sowie um ein Schreiben und den Anhang hierzu. Die Aktennotiz vom 23. Mai 2019 (Vorakten, act. 11) enthält eine tabellarische Auflistung derjenigen Personen und Organisationen, über welche die GPDel im Zusammenhang mit besagter Überprüfung Auskünfte bei der Vorinstanz eingeholt hat. Der Auflistung ist sodann zu entnehmen, ob in den einzelnen nachrichtendienstlichen Informationssystemen Daten über die Personen und Organisationen, darunter die Beschwerdeführerin, bearbeitet werden. Dieselben Informationen lassen sich auch der zweiten Aktennotiz, ebenfalls vom 23. Mai 2019, entnehmen (Vorakten, act. 12), in diesem Fall jedoch in Textform. Bei dem Schreiben vom 8. November 2019 (Vorakten, act. 13) handelt es sich um ein Schreiben der GPDel an die Vorsteherin des VBS. Dieses fasst auf insgesamt elf Seiten die Erkenntnisse der im Nachgang zur aufsichtsrechtlichen Eingabe des Vereins X._______ durchgeführten Untersuchung zusammen und enthält konkrete Handlungsempfehlungen. Der Brief entspricht über weite Strecken wörtlich der Veröffentlichung der GPDel im Jahresbericht 2019, enthält jedoch auch Angaben darüber, ob Daten über die Beschwerdeführerin sowie weitere Privatpersonen und Organisationen in den nachrichtendienstlichen Informationssystemen bearbeitet werden. Beim vierten Dokument handelt es sich um den Anhang 1 zum Schreiben der GPDel an die Vorsteherin des VBS vom 8. November 2019 (Vorakten, act. 14). Der Anhang enthält die detaillierten Ergebnisse der Abklärungen der GPDel und es ergibt sich daraus wiederum, ob über die Beschwerdeführerin sowie weitere Privatpersonen und Organisationen Daten in den nachrichtendienstlichen Informationssystemen bearbeitet werden.</w:t>
      </w:r>
    </w:p>
    <w:p>
      <w:r>
        <w:rPr>
          <w:b/>
        </w:rPr>
        <w:t>E. 6.4.1</w:t>
      </w:r>
    </w:p>
    <w:p>
      <w:r>
        <w:t>Die Personendaten der Beschwerdeführerin werden im Zusammenhang mit der Überprüfung durch die GPDel in vier Dokumenten im administrativen Bereich des Informationssystems GEVER NDB bearbeitet. Die Dokumente enthalten jedoch, wie vorstehend ausgeführt, auch Angaben darüber, ob in den nachrichtendienstlichen Informationssystemen IASA NDB, IASA-GEX NDB, INDEX NDB, ISCO und Restdatenspeicher sowie in den nachrichtendienstlichen Daten von GEVER NDB Daten unter anderem über die Beschwerdeführerin bearbeitet werden (vgl. Art. 63 Abs. 2 NDG). Betroffen sind mithin nachrichtendienstliche Daten. Aufgrund dieser besonderen Umstände - Bearbeitung von nachrichtendienstlichen Daten zu administrativen Zwecken - ist im Folgenden zunächst zu prüfen, ob die Bearbeitung der Daten im administrativen Bereich des Informationssystems GEVER NDB zulässig ist.</w:t>
      </w:r>
    </w:p>
    <w:p>
      <w:r>
        <w:rPr>
          <w:b/>
        </w:rPr>
        <w:t>E. 6.4.2</w:t>
      </w:r>
    </w:p>
    <w:p>
      <w:r>
        <w:t>Der Gesetzgeber hat, wie vorstehend ausgeführt, für jedes Informationssystem in den Grundzügen festgelegt, welches dessen Zweck ist und welche Daten (entsprechend) im jeweiligen Informationssystem bearbeitet werden dürfen. Das Informationssystem GEVER NDB dient der Geschäftsverwaltung und besteht aus einem administrativen Bereich zur Ablage und Bearbeitung von Daten, die der Geschäftsbearbeitung und -kontrolle sowie der Sicherung effizienter Arbeitsabläufe dienen (Art. 35 Bst. a VIS-NDB; vorstehend E. 4). Demgegenüber werden im nachrichtendienstlichen Bereich des Informationssystems GEVER NDB die ausgehenden nachrichtendienstlichen Produkte wie Analyseberichte, Lageeinschätzungen und Antworten auf Einzelanfragen bearbeitet (Art. 52 Abs. 2 Bst. b NDG; Art. 35 Bst. b VIS-NDB; für die weiteren nachrichtendienstlichen Informationssysteme vgl. Art. 47 ff. NDG sowie vorstehend E. 5.4.1).</w:t>
      </w:r>
    </w:p>
    <w:p>
      <w:r>
        <w:rPr>
          <w:b/>
        </w:rPr>
        <w:t>E. 6.4.3</w:t>
      </w:r>
    </w:p>
    <w:p>
      <w:r>
        <w:t>Die streitbetroffenen vier Dokumente sind keine nachrichtendienstlichen Produkte. Hintergrund bzw. Auslöser der Datenbearbeitung ist die von der GPDel im Nachgang zur aufsichtsrechtlichen Eingabe des Vereins X._______ durchgeführte Überprüfung. Insofern sind die vier Dokumente administrativer Natur. Allerdings enthalten sie auch Angaben unter anderem darüber, ob Daten über die Beschwerdeführerin in den weiteren nachrichtendienstlichen Informationssystemen bearbeitet werden. Damit weisen die vier Dokumente nebst ihrem administrativen Charakter auch einen nachrichtendienstlichen Bezug auf. Für die Zuweisung von Daten zu einem der beiden Bereiche innerhalb des Informationssystems GEVER NDB ist es sachgerecht, auf den Hintergrund und (damit) den Zweck der Datenbearbeitung abzustellen. So erfolgt die Bearbeitung von Personendaten der Beschwerdeführerin im administrativen Bereich des Informationssystems GEVER NDB nicht mit dem Ziel der Erstellung eines nachrichtendienstlichen Produkts, sondern steht im Zusammenhang mit einer von der GPDel veranlassten Überprüfung der Tätigkeit der Vorinstanz und ist somit administrativer Natur. Die Vorinstanz hat daher die Daten der Beschwerdeführerin zu Recht im administrativen Bereich des Informationssystems GEVER NDB bearbeitet. Dies erscheint auch mit Blick auf das berechtigte Interesse der Beschwerdeführerin an effektivem Rechtsschutz geboten: Würde die fragliche Bearbeitung der Personendaten der Beschwerdeführerin nicht im administrativen Bereich von GEVER NDB, sondern in einer der in Art. 63 Abs. 2 NDG genannten Informationssysteme erfolgen, könnte wirksamer Rechtsschutz jedenfalls in zeitlicher Hinsicht eingeschränkt werden, indem die Vorinstanz die Auskunft über die Datenbearbeitung im Sinne von Art. 63 Abs. 2 NDG aufschiebt. Entsprechendes wäre vorliegend jedoch nicht zulässig gewesen, umso mehr, als - wie die Vorinstanz ausführt - die Beschwerdeführerin nicht von nachrichtendienstlichem Interesse ist.</w:t>
      </w:r>
    </w:p>
    <w:p>
      <w:r>
        <w:rPr>
          <w:b/>
        </w:rPr>
        <w:t>E. 6.5.1</w:t>
      </w:r>
    </w:p>
    <w:p>
      <w:r>
        <w:t>Die Vorinstanz verweigerte der Beschwerdeführerin die Auskunft über vier im administrativen Bereich des Informationssystems GEVER NDB vorhandene Dokumente. Zur Begründung erwog sie (Verfügung der Vorinstanz vom 20. August 2020, Vorakten, act. 10): Die Auskunft über vier Dokumente in GEVER NDG, die Sie erwähnen, kann nicht erteilt werden, da ihr überwiegende öffentliche Interessen entgegenstehen (Art. 9 Abs. 2 Bst. a DSG). Darüber hinaus lässt sich dem Schreiben der Vorinstanz an die Beschwerdeführerin gleichen Datums entnehmen, dass die fragliche Bearbeitung der Personendaten über die Beschwerdeführerin im Zusammenhang mit der aufsichtsrechtlichen Eingabe des Vereins X._______ erfolgt ist. In ihrer Vernehmlassung an das Bundesverwaltungsgericht vom 4. Dezember 2020 macht die Vorinstanz sodann geltend, der Auskunft stehe das öffentliche Interesse an einer ungestörten Durchführung des aufsichtsrechtlichen Verfahrens entgegen, dem ein vertraulicher Charakter zukomme. Vor diesem Hintergrund ist im Folgenden zu prüfen, ob die Vorinstanz der Beschwerdeführerin die Auskunft über die vier im administrativen Bereich des Informationssystems GEVER NDB vorhandene Dokumente zu Recht verweigert hat und ob sie dabei, was die Beschwerdeführerin bestreitet, ihrer Begründungspflicht in hinreichendem Mass nachgekommen ist.</w:t>
      </w:r>
    </w:p>
    <w:p>
      <w:r>
        <w:rPr>
          <w:b/>
        </w:rPr>
        <w:t>E. 6.5.2</w:t>
      </w:r>
    </w:p>
    <w:p>
      <w:r>
        <w:t>Der Inhaber einer Datensammlung kann - wie vorstehend erwogen - die Auskunft verweigern, einschränken oder aufschieben, soweit ein Gesetz im formellen Sinn dies vorsieht oder es wegen überwiegender Interessen Dritter oder öffentlicher Interessen erforderlich ist (Art. 9 Abs. 1 und Abs. 2 Bst. a DSG; vgl. vorstehend E. 5.3.1). Eine formellgesetzliche Grundlage, welche die Vorinstanz zur streitbetroffenen Auskunftsverweigerung ermächtigen bzw. verpflichten würde, ist nicht ersichtlich und wird auch nicht geltend gemacht. Sie ergibt sich insbesondere auch nicht aus dem Parlamentsgesetz (ParlG, SR 171.10), welches die parlamentarische Oberaufsicht der GPDel über die Vorinstanz festschreibt: Gemäss Art. 53 Abs. 2 ParlG überwacht die GPDel die Tätigkeit im Bereich des Staatsschutzes und der Nachrichtendienste und überprüft das staatliche Handeln in Bereichen, die geheim gehalten werden, weil deren Kenntnisnahme durch Unberechtigte den Landesinteressen einen schweren Schaden zufügen kann. Zur Wahrnehmung ihrer aufsichtsrechtlichen Befugnisse stehen der GPDel umfassende Informationsrechte zur Verfügung (Art. 154 ParlG). Gemäss Art. 158 Abs. 1 ParlG kann die GPDel sodann Empfehlungen an die verantwortliche Behörde richten. Diese wiederum hat die GPDel über die die Umsetzung der Empfehlung zu informieren (Art. 158 Abs. 2 ParlG). Die Empfehlung und die Stellungnahme der verantwortlichen Behörde werden veröffentlicht, sofern keine schützenswerten Interessen entgegenstehen (Art. 158 Abs. 3 ParlG). Durch die Veröffentlichung der Empfehlungen und der Stellungnahme der verantwortlichen Behörde wird Transparenz hergestellt, was eines der Ziele der Oberaufsicht ist (Irene Moser, in: Graf/Theler/von Wyss [Hrsg.], Parlamentsrecht und Parlamentspraxis der Schweizerischen Bundesversammlung, Kommentar zum Parlamentsgesetz [ParlG] vom 13. Dezember 2022, 2014, Art. 158 Rz. 2 unter Verweis auf die Materialen). Das Ergebnis der parlamentarischen Oberaufsicht ist nach dem Gesagten jedenfalls im Grundsatz der Öffentlichkeit gerade nicht entzogen; die Bekanntmachung steht im Falle entgegenstehender schutzwürdiger Interessen nur - aber immerhin - unter dem Vorbehalt einer Interessenabwägung (vgl. im Kontext des datenschutzrechtlichen Auskunftsrechts bereits Art. 9 Abs. 1 Bst. b und Abs. 2 Bst. a DSG). Entsprechend hat die GPDel die Ergebnisse und Handlungsempfehlungen ihrer im Rahmen der aufsichtsrechtlichen Eingabe von X._______ durchgeführten Abklärungen und auch die vom VBS getroffenen Massnahmen im Rahmen ihres Jahresberichts 2019 veröffentlicht. Dass sie dabei keine schützenwerten Personendaten Dritter bekannt gegeben hat, entspricht der Vorgabe von Art. 158 Abs. 3 ParlG.</w:t>
      </w:r>
    </w:p>
    <w:p>
      <w:r>
        <w:rPr>
          <w:b/>
        </w:rPr>
        <w:t>E. 6.5.3</w:t>
      </w:r>
    </w:p>
    <w:p>
      <w:r>
        <w:t>Es bleibt daher, die Verweigerung der Auskunft aufgrund überwiegender entgegenstehender Interessen im Sinne von Art. 9 Abs. 2 Bst. a DSG zu prüfen. Im Rahmen der gesetzlich vorgeschriebenen Interessenabwägung sind die berührten Interessen zu benennen, zu bewerten und schliesslich einander gegenüberzustellen mit dem Ziel, die berührten Interessen möglichst umfassend zu berücksichtigten. Die gesamte Interessenabwägung ist sodann in der Entscheidbegründung offenzulegen; nur so ermöglicht es die verfügende Behörde, dass ihr Entscheid sachgerecht angefochten und von der Beschwerdeinstanz überprüft werden kann. Diesen Anforderungen vermag die angefochtene Verfügung vom 20. August 2020 selbst unter Berücksichtigung der datenschutzrechtlichen Besonderheiten (vgl. vorstehend E. 5.3.3) nicht zu genügen: Die Erwägungen der Vorinstanz beschränken sich, wie vorstehend dargelegt, auf einen Verweis auf die nach Ansicht der Vorinstanz anwendbare datenschutzrechtliche Norm, ohne dass die berührten Interessen benannt, bewertet und einander gegenübergestellt worden wären. Eine hinreichende Begründung ergibt sich sodann weder aus dem Schreiben der Vorinstanz an die Beschwerdeführerin vom 20. August 2020, noch schiebt die Vorinstanz im Beschwerdeverfahren eine solche nach. Zwar lässt sich aus den Ausführungen der Vorinstanz auf den Kontext der Datenbearbeitung schliessen, doch legt sie weder dar, welcher Art die betreffenden vier Dokumente sind, noch umschreibt sie, welche Informationen diese enthalten. Im Verfahren vor dem Bundesverwaltungsgericht verweist sie (in pauschaler Weise) auf die Vertraulichkeit des aufsichtsrechtlichen Verfahrens. Allein damit vermag die Vorinstanz ihre Interessenabwägung jedoch weder transparent noch überprüfbar zu machen. Dabei hätte sie der Beschwerdeführerin mit Blick darauf, dass die GPDel die Ergebnisse ihrer Überprüfung und die von ihr ausgesprochenen Empfehlungen (im Wesentlichen) bereits veröffentlicht hat, die Art der streitbetroffenen Dokumente und eine Umschreibung von deren Inhalts ohne Nachteile mitteilen können. Die Vorinstanz hat somit ihren Entscheid unzureichend begründet und damit den Anspruch der Beschwerdeführerin auf rechtliches Gehör verletzt.</w:t>
      </w:r>
    </w:p>
    <w:p>
      <w:r>
        <w:rPr>
          <w:b/>
        </w:rPr>
        <w:t>E. 6.5.4</w:t>
      </w:r>
    </w:p>
    <w:p>
      <w:r>
        <w:t>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dabei insbesondere Verstösse gegen die Begründungspflicht. Eine Verletzung des Anspruchs auf rechtliches Gehör ist bei der Verlegung der Kosten zu berücksichtigen, selbst wenn die Beschwerde in materieller Hinsicht abzuweisen wäre (vgl. BGE 137 I 195 E. 2.3.2 mit Hinweisen; Urteil des BVGer A-2366/2018 vom 24. Mai 2018 E. 4.3 mit Hinweisen). Der Verfahrensfehler der Vorinstanz wiegt schwer. Mangels Kenntnis selbst der Art der streitbetroffenen Dokumente war es der Beschwerdeführerin nicht möglich, den Entscheid der Vorinstanz sachgerecht anzufechten. Zwar ergibt sich spätestens aus der Vernehmlassung der Vorinstanz vom 4. Dezember 2020 der Kontext, in welchem die vier streitbetroffenen Dokumente erstellt worden sind und auch durch das vorliegende Urteil erhält die Beschwerdeführerin zusätzliche Angaben. Es ist jedoch nicht Aufgabe des Bundesverwaltungsgerichts, erstmals darüber zu entscheiden, ob dem Interesse der Beschwerdeführerin mit den bereits öffentlich zugänglichen Informationen hinreichend Rechnung getragen wurde und ob ihr allenfalls (mittels Schwärzungen) eingeschränkt Auskunft zu erteilen ist. Somit fällt eine abschliessende Heilung des Verfahrensfehlers ausser Betracht. Die Verfügung der Vorinstanz vom 20. August 2020 ist somit aufzuheben und die Angelegenheit zum neuen Entscheid im Sinne der Erwägungen an die Vorinstanz zurückzuweisen (Art. 61 Abs. 1 VwVG). Bei ihrem neuen Entscheid hat die Vorinstanz zu berücksichtigen, dass - wie vorstehend ausgeführt - der Inhalt geheim zu haltender Daten nicht auf dem Weg der Verfügungsbegründung oder der Akteneinsicht bekannt gemacht werden darf, wenn die Auskunft über eine Datensammlung aus überwiegenden Gründen der inneren oder äusseren Sicherheit oder zum Schutz eines Strafuntersuchung oder eines anderen Untersuchungsverfahrens zu verweigern ist. Dasselbe muss auch gelten, wenn - wie hier - nachrichtendienstliche Informationen zu administrativen Zwecken bearbeitet werden: Dem Schreiben der Vorinstanz vom 20. August 2020 an die Beschwerdeführerin ist zu entnehmen, dass die Auskunft darüber, ob über die Beschwerdeführerin Daten in den Informationssystemen IASA NDB, IASA-GEX NDB, INDEX NDB, ISCO und Restdatenspeicher sowie in den nachrichtendienstlichen Daten von GEVER NDB bearbeitet werden, im Sinne von Art. 63 Abs. 2 NDG aufgeschoben werde. Eben diese Auskunft liesse sich jedoch den vier streitbetroffenen Dokumenten entnehmen, geben diese doch Aufschluss darüber, ob in den genannten Informationssystemen Daten unter anderem über die Beschwerdeführerin bearbeitet werden und wenn ja, um was für Daten es sich dabei handelt. Einer uneingeschränkten Auskunftserteilung stehen daher überwiegende öffentliche Interessen der inneren und äusseren Sicherheit im Sinne von Art. 9 Abs. 2 Bst. a DSG entgegen. Die Beschwerdeführerin ist diesbezüglich vielmehr und entsprechend den Angaben im Schreiben der Vorinstanz vom 20. August 2020 auf die Möglichkeit der indirekten Auskunftserteilung zu verweisen.</w:t>
      </w:r>
    </w:p>
    <w:p>
      <w:r>
        <w:rPr>
          <w:b/>
        </w:rPr>
        <w:t>E. 7</w:t>
      </w:r>
    </w:p>
    <w:p>
      <w:r>
        <w:t>Zusammenfassend ist festzuhalten, dass die Vorinstanz die streitbetroffenen vier Dokumente zu Recht im administrativen Bereich des Informationssystems GEVER NDB bearbeitet hat. Entsprechend ist das Auskunftsbegehren der Beschwerdeführerin von der Vorinstanz zur Recht nach den Bestimmungen des DSG beurteilt worden. Allerdings hat die Vorinstanz ihren Entscheid, die Auskunft zu verweigern, unzureichend begründet, in dem sie weder die Art der fraglichen Dokumente angegeben, noch deren Inhalt und (damit) die einer Auskunft entgegenstehenden Interessen umschrieben hat. Die gesetzlich geforderte Interessenabwägung wurde nicht transparent gemacht. Unter diesen Umständen war es der Beschwerdeführerin nicht möglich, den Entscheid über ihr Auskunftsbegehren sachgerecht anzufechten. Die angefochtene Verfügung ist daher aufzuheben und die Angelegenheit zur neuen Entscheidung im Sinne der Erwägungen an die Vorinstanz zurückzuweisen.</w:t>
      </w:r>
    </w:p>
    <w:p>
      <w:r>
        <w:rPr>
          <w:b/>
        </w:rPr>
        <w:t>E. 8.1</w:t>
      </w:r>
    </w:p>
    <w:p>
      <w:r>
        <w:t>Es bleibt, über die Kosten- und Entschädigungsfolgen für das vorliegende Beschwerdeverfahren zu entscheiden.</w:t>
      </w:r>
    </w:p>
    <w:p>
      <w:r>
        <w:rPr>
          <w:b/>
        </w:rPr>
        <w:t>E. 8.2</w:t>
      </w:r>
    </w:p>
    <w:p>
      <w:r>
        <w:t>Die Beschwerdeinstanz auferlegt die Verfahrenskosten in der Regel der unterliegenden Partei. Ausnahmsweise können sie erlassen werden (Art. 63 Abs. 1 VwVG). Vorinstanzen werden unabhängig vom Verfahrensausgang keine Kosten auferlegt (Art. 63 Abs. 2 VwVG). Die Rückweisung einer Sache an die Vorinstanz zum neuen Entscheid mit noch offenem Ausgang gilt dabei praxisgemäss als volles Obsiegen der Beschwerde führenden Partei (Urteil des BVGer A-3484/2018 vom 7. September 2021 E. 38.2 mit Hinweisen). Die Beschwerdeführerin ist in Anbetracht der Rückweisung der Angelegenheit zum neuen Entscheid an die Vorinstanz und unter Berücksichtigung der Verletzung ihres Anspruchs auf rechtliches Gehör als obsiegend zu betrachten. Es sind ihr unter diesen Umständen ungeachtet dessen, dass eine uneingeschränkte Einsicht in die vier im administrativen Bereich des Informationssystems GEVER NDB bearbeiteten Dokumente bzw. Auskunft über die dort über die Beschwerdeführerin bearbeiteten Personendaten nicht in Betracht kommt (vgl. vorstehend E. 6.5.4), keine Verfahrenskosten aufzuerlegen. Ebenfalls keine Verfahrenskosten trägt die Vorinstanz (Art. 63 Abs. 2 VwVG). Der von der Beschwerdeführerin in der Höhe von Fr. 1'500.- geleistete Kostenvorschuss ist der Beschwerdeführerin nach Eintritt der Rechtskraft des vorliegenden Urteils zurückzuerstatten. Die Beschwerdeführerin hat dem Bundesverwaltungsgericht hierzu ihre Kontoverbindung bekannt zu geben.</w:t>
      </w:r>
    </w:p>
    <w:p>
      <w:r>
        <w:rPr>
          <w:b/>
        </w:rPr>
        <w:t>E. 8.3</w:t>
      </w:r>
    </w:p>
    <w:p>
      <w:r>
        <w:t>Die im Beschwerdeverfahren obsiegende Partei hat Anspruch auf eine Entschädigung für die ihr erwachsenen notwendigen und verhältnismässig hohen Kosten (Art. 64 Abs. 1 VwVG). Die Parteientschädigung umfasst die Kosten der Vertretung sowie allfällige weitere Auslagen der Partei (Art. 8 Abs. 1 des Reglements über die Kosten und Entschädigungen vor dem Bundesverwaltungsgericht [VGKE, SR 173.320.2]). Das Bundesverwaltungsgericht legt die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 und 8C_329/2011 vom 29. Juli 2011 E. 6). Die anwaltlich vertretene und als obsiegend anzusehende Beschwerdeführerin hat Anspruch auf eine Parteientschädigung. Da sie dem Bundesverwaltungsgericht keine Kostennote eingereicht hat, ist die Höhe der Parteientschädigung aufgrund der Akten festzusetzen. Das Bundesverwaltungsgericht erachtet eine Parteientschädigung in der Höhe von Fr. 2'000.- für angemessen. Diese ist ihr von der Vorinstanz nach Eintritt der Rechtskraft des vorliegenden Urteils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