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A-4619/2021 vom 26. April 2022</w:t>
      </w:r>
    </w:p>
    <w:p>
      <w:r>
        <w:t>Bundesverwaltungsgericht, 2022-04-26, DE</w:t>
      </w:r>
    </w:p>
    <w:p>
      <w:r>
        <w:rPr>
          <w:b/>
        </w:rPr>
        <w:t xml:space="preserve">Quelle: </w:t>
      </w:r>
      <w:r>
        <w:t>https://mcp.opencaselaw.ch/entscheid/bvger_A-4619_2021</w:t>
      </w:r>
    </w:p>
    <w:p>
      <w:r>
        <w:t>FR: TAF A-4619/2021 du 26 avril 2022</w:t>
      </w:r>
    </w:p>
    <w:p>
      <w:r>
        <w:t>IT: TAF A-4619/2021 del 26 aprile 2022</w:t>
      </w:r>
    </w:p>
    <w:p>
      <w:pPr>
        <w:pStyle w:val="Heading2"/>
      </w:pPr>
      <w:r>
        <w:t>Regeste</w:t>
      </w:r>
    </w:p>
    <w:p>
      <w:r>
        <w:t>Auflösung des Arbeitsverhältnisses</w:t>
      </w:r>
    </w:p>
    <w:p>
      <w:pPr>
        <w:pStyle w:val="Heading2"/>
      </w:pPr>
      <w:r>
        <w:t>Erwägungen</w:t>
      </w:r>
    </w:p>
    <w:p>
      <w:r>
        <w:rPr>
          <w:b/>
        </w:rPr>
        <w:t>E. 1.1</w:t>
      </w:r>
    </w:p>
    <w:p>
      <w:r>
        <w:t>Das Bundesverwaltungsgericht ist für die Beurteilung der vorliegenden Beschwerde zuständig (Art. 31, 32 und 33 Bst. d des Verwaltungsgerichtsgesetzes vom 17. Juni 2005 [VGG, SR 173.32], Art. 5 des Verwaltungsverfahrensgesetzes vom 20. Dezember 1968 [VwVG, SR 172.021] sowie Art. 2 Abs. 1 Bst. a und Art. 36 Abs. 1 BPG).</w:t>
      </w:r>
    </w:p>
    <w:p>
      <w:r>
        <w:rPr>
          <w:b/>
        </w:rPr>
        <w:t>E. 1.2</w:t>
      </w:r>
    </w:p>
    <w:p>
      <w:r>
        <w:t>Der Beschwerdeführer ist als Adressat der angefochtenen Verfügung sowohl formell als auch materiell beschwert, weshalb er zur Beschwerde legitimiert ist (vgl. Art. 48 Abs. 1 VwVG).</w:t>
      </w:r>
    </w:p>
    <w:p>
      <w:r>
        <w:rPr>
          <w:b/>
        </w:rPr>
        <w:t>E. 1.3</w:t>
      </w:r>
    </w:p>
    <w:p>
      <w:r>
        <w:t>Streitgegenstand im Verfahren vor dem Bundesverwaltungsgericht ist das durch die Verfügung geregelte Rechtsverhältnis, soweit dieses angefochten wird. Ausnahmsweise kann jedoch aus prozessökonomischen Gründen das verwaltungsgerichtliche Verfahren auf eine ausserhalb des Anfechtungsgegenstandes liegende spruchreife Frage ausgedehnt werden, wenn ein enger Bezug zum bisherigen Streitgegenstand besteht (vgl. BGE 130 V 501 E. 1.2; Urteil des BVGer A-3238/2020 vom 21. Dezember 2020 E. 1.3; Moser/Beusch/Kneubühler, Prozessieren vor dem Bundesverwaltungsgericht, 2. Aufl. 2013, Rz. 2.8 und 2.208 ff., je mit Hinweisen). Im Beschwerdeverfahren vor Bundesverwaltungsgericht sind zudem - gestützt auf die Eventualmaxime - sämtliche Begehren und Eventualbegehren in der Beschwerdeschrift vorzubringen. Erst in der Replik oder später gestellte neue Begehren sind nicht zulässig (vgl. BVGE 2010/12 E. 1.2.1; Urteil des BVGer A-166/2021 vom 12. Januar 2022 E. 1.3.3; Moser/ Beusch/Kneubühler, a.a.O., Rz. 2.215 mit Hinweisen). Der Beschwerdeführer stellt in der Replik das neue Rechtsbegehren, es sei ihm eine Treueprämie von einem halben Monatslohn auszurichten, da er am (...) sein (...) Dienstjahr vollenden werde. Dieses Rechtsbegehren erweist sich aus den folgenden Gründen als unzulässig: Die Ausrichtung einer Treueprämie gehört nicht zum Gegenstand der angefochtenen Kündigungsverfügung. Die vom Beschwerdeführer geforderte Ausweitung des Streitgegenstandes kommt ebenfalls nicht in Betracht, da zum Urteilszeitpunkt das (...) Dienstjahr unbestrittenermassen noch nicht vollendet ist. Es fehlt daher schon in zeitlicher Hinsicht an einem engen Zusammenhang zum Streitgegenstand. Zudem hat der Beschwerdeführer den Anspruch erst anlässlich der Replik und damit im Beschwerdeverfahren verspätet erhoben. Auf dieses Rechtsbegehren kann nicht eingetreten werden.</w:t>
      </w:r>
    </w:p>
    <w:p>
      <w:r>
        <w:rPr>
          <w:b/>
        </w:rPr>
        <w:t>E. 1.4</w:t>
      </w:r>
    </w:p>
    <w:p>
      <w:r>
        <w:t>Des Weiteren teilt der Beschwerdeführer anlässlich der Replik mit, er halte an seinen Rechtsbegehren betreffend Weiterbeschäftigung nicht mehr fest. In diesem Umfang ist die Beschwerde somit zufolge teilweisen Rückzugs als gegenstandslos geworden abzuschreiben.</w:t>
      </w:r>
    </w:p>
    <w:p>
      <w:r>
        <w:rPr>
          <w:b/>
        </w:rPr>
        <w:t>E. 1.5</w:t>
      </w:r>
    </w:p>
    <w:p>
      <w:r>
        <w:t>Auf die im Übrigen frist- und formgerecht eingereichte Beschwerde (vgl. Art. 50 Abs. 1 und Art. 52 VwVG) ist - mit der obigen Einschränkung -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Soweit es um die Beurteilung von verwaltungsorganisatorischen Fragen oder Problemen der innerbetrieblichen Zusammenarbeit sowie des Vertrauensverhältnisses geht, auferlegt es sich jedoch eine gewisse Zurückhaltung bei der Überprüfung des angefochtenen Entscheids (vgl. statt vieler Urteil des BVGer A-4904/2020 vom 5. Juli 2021 E. 2). Es wendet das Recht von Amtes wegen an und ist an die Begründung der Parteien nicht gebunden (Art. 62 Abs. 4 VwVG).</w:t>
      </w:r>
    </w:p>
    <w:p>
      <w:r>
        <w:rPr>
          <w:b/>
        </w:rPr>
        <w:t>E. 3.1</w:t>
      </w:r>
    </w:p>
    <w:p>
      <w:r>
        <w:t>Im Folgenden ist die Rechtmässigkeit der Kündigungsverfügung vom 24. September 2021 zu prüfen.</w:t>
      </w:r>
    </w:p>
    <w:p>
      <w:r>
        <w:rPr>
          <w:b/>
        </w:rPr>
        <w:t>E. 3.2</w:t>
      </w:r>
    </w:p>
    <w:p>
      <w:r>
        <w:t>In der angefochtenen Verfügung sprach die Vorinstanz die ordentliche Kündigung wegen Verletzung wichtiger gesetzlicher oder vertraglicher Pflichten aus (Art. 10 Abs. 3 Bst. a BPG). In der Begründung erwog sie im Wesentlichen, dass der Beschwerdeführer - trotz persönlicher Gespräche und einer arbeitsrechtlichen Ermahnung - sich nicht gegen Covid-19 habe impfen lassen, die für Personen des MP Spez Det gemäss dem Impfkonzept des Oberfeldarztes der Armee obligatorisch sei. Der Beschwerdeführer könne dadurch nicht mehr entsprechend seinem Arbeitsvertrag für kurz- und längerfristige Einsätze im Ausland eingesetzt werden.</w:t>
      </w:r>
    </w:p>
    <w:p>
      <w:r>
        <w:rPr>
          <w:b/>
        </w:rPr>
        <w:t>E. 3.3</w:t>
      </w:r>
    </w:p>
    <w:p>
      <w:r>
        <w:t>Der Beschwerdeführer macht demgegenüber geltend, die Vorinstanz habe das Arbeitsverhältnis ohne sachlich hinreichenden Grund, missbräuchlich und in fehlerhafter Feststellung des rechtserheblichen Sachverhalts aufgelöst. In der Begründung bestreitet er nicht, dass er sich gemäss Arbeitsvertrag dazu bereit erklärt hat, an kurz- und längerfristigen Einsätzen im Ausland teilzunehmen. Er rügt aber im Wesentlichen, dass er bei Unterzeichnung des Arbeitsvertrages nicht mit einer Impfpflicht gegen Covid-19 habe rechnen müssen. Für einen derart schweren Eingriff in seine persönliche Freiheit gebe es keine genügend bestimmte, formellgesetzliche Grundlage. Es fehle an einem öffentlichen Interesse sowie an der Verhältnismässigkeit der Massnahme. Der Grundrechtseingriff sei unzulässig und stelle eine Fürsorgepflichtverletzung seitens der Arbeitgeberin dar.</w:t>
      </w:r>
    </w:p>
    <w:p>
      <w:r>
        <w:rPr>
          <w:b/>
        </w:rPr>
        <w:t>E. 4.1</w:t>
      </w:r>
    </w:p>
    <w:p>
      <w:r>
        <w:t>Der Arbeitgeber kann das unbefristete Arbeitsverhältnis aus sachlich hinreichenden Gründen ordentlich kündigen, unter anderem wegen Verletzung wichtiger gesetzlicher oder vertraglicher Pflichten (vgl. Art. 10 Abs. 3 Bst. a BPG). Eine ordentliche Kündigung gestützt auf Art. 10 Abs. 3 Bst. a BPG ist nur zulässig, wenn eine schwere Pflichtverletzung vorliegt. Nicht jedes pflichtwidrige Verhalten des Arbeitnehmers rechtfertigt dessen Entlassung. Jenes muss vielmehr eine gewisse Intensität erreichen. Der Kündigung hat zudem grundsätzlich eine Mahnung vorauszugehen (vgl. BGE 143 II 443 E. 7.5; Urteile des BVGer A-5345/2020 vom 13. Oktober 2021 E. 7.2.3 ff. und A-1504/2020 vom 25. Mai 2021 E. 6.3.1 ff.; Harry Nötzli, in: Portmann/Uhlmann [Hrsg.], Bundespersonalgesetz [BPG], 2013, Art. 12 Rz. 20 [nachfolgend: Handkommentar BPG]; je mit Hinweisen).</w:t>
      </w:r>
    </w:p>
    <w:p>
      <w:r>
        <w:rPr>
          <w:b/>
        </w:rPr>
        <w:t>E. 4.2</w:t>
      </w:r>
    </w:p>
    <w:p>
      <w:r>
        <w:t>Die allgemeine Sorgfalts- und Treuepflicht von Angestellten der Schweizerischen Eidgenossenschaft ist in Art. 20 Abs. 1 BPG geregelt und stellt eine wichtige gesetzliche Pflicht im Sinne von Art. 10 Abs. 3 Bst. a BPG dar. Öffentlich-rechtliche Angestellte haben nicht nur die berechtigten Interessen des Arbeitgebers, sondern auch die öffentlichen Interessen des Bundes zu wahren (sog. "doppelte Loyalität").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verpflichtet sowie zur Abwendung oder Anzeige drohender Gefahren, zur Obhut anvertrauter Sachen usw. Der Umfang dieser Pflicht ist jeweils anhand der Umstände und Interessenlage des Einzelfalls zu bestimmen. Konkretisiert wird die Treuepflicht namentlich durch das Weisungsrecht des Arbeitgebers resp. der Befolgungspflicht des Arbeitnehmers. Dieses ist begriffswesentlicher Inhalt des Arbeitsverhältnisses und begründet ein rechtliches Subordinationsverhältnis zwischen den Parteien (vgl. Urteile des BVGer A-5318/2020 vom 13. Oktober 2021 E. 7.2.3 f., A-1504/2020 vom 25. Mai 2021 E. 6.3.1 und A-2953/2017 vom 18. Januar 2018 E. 4.3.3; Peter Helbling, Handkommentar BPG, Art. 20 Rz. 20).</w:t>
      </w:r>
    </w:p>
    <w:p>
      <w:r>
        <w:rPr>
          <w:b/>
        </w:rPr>
        <w:t>E. 4.3</w:t>
      </w:r>
    </w:p>
    <w:p>
      <w:r>
        <w:t>Die allgemeine Fürsorgepflicht des Arbeitgebers gegenüber seinen Angestellten ergibt sich im Bundespersonalrecht aus den Art. 4 Abs. 2 Bst. g BPG sowie Art. 6 Abs. 2 BPG i.V.m. Art. 328 des Obligationenrechts vom 30. März 1911 (OR, SR 220). Demnach ist der Arbeitgeber verpflichtet, den Arbeitnehmenden im Rahmen des Arbeitsverhältnisses Schutz und Fürsorge zuteilwerden zu lassen und deren berechtigte Interessen in guten Treuen zu wahren. Im Rahmen der Fürsorgepflicht hat sich der Arbeitgeber jedes durch den Arbeitsvertrag nicht gerechtfertigten Eingriffs in die Persönlichkeitsrechte des Arbeitnehmers zu enthalten und diesen auch gegen Eingriffe von Vorgesetzten, Mitarbeitenden und Dritten zu schützen. Der Umfang der Fürsorgepflicht ist anhand der konkreten Umstände im Einzelfall sowie gestützt auf Treu und Glauben festzulegen (vgl. BVGE 2015/48 E. 5.6; Urteile des BVGer A-477/2021 vom 18. Januar 2022 E. 5.3 und A-5318/2020 vom 13. Oktober 2021 E. 9.2.3; Portmann/Rudolph, in: Lüchinger/Oser [Hrsg.], Basler Kommentar zum Obligationenrecht I, 7. Aufl. 2020, Art. 328 Rz. 1 ff. [nachfolgend: BSK-OR]).</w:t>
      </w:r>
    </w:p>
    <w:p>
      <w:r>
        <w:rPr>
          <w:b/>
        </w:rPr>
        <w:t>E. 5.1</w:t>
      </w:r>
    </w:p>
    <w:p>
      <w:r>
        <w:t>Der Beschwerdeführer rügt zunächst, die Vorinstanz habe den rechtserheblichen Sachverhalt nicht richtig bzw. nicht vollständig festgestellt. Ausserdem beantragt er als Beweisofferte eine Parteibefragung.</w:t>
      </w:r>
    </w:p>
    <w:p>
      <w:r>
        <w:rPr>
          <w:b/>
        </w:rPr>
        <w:t>E. 5.2</w:t>
      </w:r>
    </w:p>
    <w:p>
      <w:r>
        <w:t>Wie das Bundesverwaltungsgericht hat auch die Vorinstanz den Sachverhalt von Amtes wegen abzuklären unter Vorbehalt der Mitwirkungspflicht der Parteien (Art. 12 f. VwVG). Sie nimmt die ihr angebotenen Beweise ab, wenn diese zur Abklärung des Sachverhaltes tauglich erscheinen (Art. 33 Abs. 1 VwVG). Die Vorinstanz durfte von den beantragten Beweismitteln absehen, soweit bereits Feststehendes bewiesen werden sollte, wenn zum Voraus gewiss war, dass der angebotene Beweis keine wesentlichen Erkenntnisse zu vermitteln vermochte oder wenn die verfügende Behörde den Sachverhalt auf Grund eigener Sachkunde ausreichend würdigen konnte (sog. antizipierte Beweiswürdigung; vgl. statt vieler Urteil des BVGer A-5958/2020 vom 28. Oktober 2021 E. 2.2; Patrick Sutter, in: Auer/Müller/Schindler [Hrsg.], Kommentar zum VwVG, 2. Aufl. 2019, Art. 33 Rz. 2). Wie die folgenden Erwägungen zeigen (E. 6 - E. 8), sind diese Voraussetzungen vorliegend erfüllt. Das Bundesverwaltungsgericht zog im Beschwerdeverfahren die vor-instanzlichen Akten bei und führte einen mehrfachen Schriftenwechsel durch. Es ist nicht ersichtlich, welche neuen Erkenntnisse sich aus der offerierten schriftlichen Parteiauskunft ergeben könnten, weshalb darauf in antizipierter Beweiswürdigung zu verzichten ist.</w:t>
      </w:r>
    </w:p>
    <w:p>
      <w:r>
        <w:rPr>
          <w:b/>
        </w:rPr>
        <w:t>E. 6.1</w:t>
      </w:r>
    </w:p>
    <w:p>
      <w:r>
        <w:t>In der Hauptsache rügt der Beschwerdeführer, dass eine Covid-19-Impfpflicht rechtlich nicht zulässig sei und die angefochtene Kündigung deshalb ohne einen sachlich hinreichenden Grund ergangen sei. In diesem Zusammenhang ist somit zu klären, ob die Vorinstanz den Beschwerdeführer zur Covid-19-Impfung verpflichten durfte. Das Impfkonzept des Oberfeldarztes der Armee sieht vor, dass diese Impfung für Personen des MP Spez Det obligatorisch ist. In der Lehre werden die Begriffe Impfpflicht, Impfobligatorium und Impfzwang unterschiedlich verwendet (vgl. Vokinger/Rohner, Impfobligatorium und Impfzwang - eine staatsrechtliche Würdigung, recht 2020/4 S. 260 ff. mit Hinweisen). Der Klarheit halber sei daher an dieser Stelle darauf hingewiesen, dass soweit in den nachfolgenden Erwägungen von einer "Impfpflicht" oder einem "Impfobligatorium" gesprochen wird, dies in dem Sinne zu verstehen ist, als dem Beschwerdeführer andernfalls arbeitsrechtliche Konsequenzen drohen. Davon abzugrenzen ist der Begriff "Impfzwang" in Form eines direkten physischen Zwangs, der nicht zur Diskussion steht (vgl. auch Art. 38 Abs. 3 Satz 2 der Epidemienverordnung vom 29. April 2015 [EpV, SR 818.101.1]).</w:t>
      </w:r>
    </w:p>
    <w:p>
      <w:r>
        <w:rPr>
          <w:b/>
        </w:rPr>
        <w:t>E. 6.2.1</w:t>
      </w:r>
    </w:p>
    <w:p>
      <w:r>
        <w:t>Gemäss Art. 10 Abs. 2 der Bundesverfassung der Schweizerischen Eidgenossenschaft vom 18. April 1999 [BV, SR 101]) hat jeder Mensch das Recht auf persönliche Freiheit, insbesondere auf körperliche Unversehrtheit. Eine Impfpflicht im Rahmen eines öffentlich-rechtlichen Arbeitsverhältnisses fällt unbestrittenermassen in den Anwendungsbereich von Art. 10 Abs. 2 BV (vgl. Urteil des EGMR Vav i ka u.a. gegen die Tschechische Republik vom 8. April 2021, 47621/13 und 5 andere, § 261 ff.; BGE 99 Ia 747 E. 2; Urteil des Verwaltungsgerichts St. Gallen vom 19. Oktober 2006 E. 2c, St. Gallische Gerichts- und Verwaltungspraxis [GVP] 2006 Nr. 1 S. 1 ff.). Gegebenenfalls können durch eine Impfpflicht auch weitere Grundrechte, wie die Glaubens- und Gewissensfreiheit (Art. 15 BV), die Wirtschaftsfreiheit (Art. 27 BV), das Rechtsgleichheitsgebot sowie das Diskriminierungs- und Willkürverbot (Art. 8 und Art. 9 BV) tangiert werden (vgl. zum Ganzen Noll et al., Covid-19-Impfpflicht für Personal mit Gefangenenkontakt? Jusletter vom 7. März 2022, S. 7 f.; Bernard/Viret, Vaccination obligatoire et pandémie de COVID-19 en Suisse, Jusletter vom 9. August 2021, S. 11; Yves Donzallaz, Traité de droit médical, 2021, Band 1, Rz. 1327 ff.; Bettina Müller, Rechte und Pflichten von Arbeitgebern im Hinblick auf das Epidemiengesetz, 2021, S. 154 f.; Sidibe/Keist, Weitere Bereiche des öffentlichen Rechts im Zusammenhang mit der COVID-19 Regulierung, in: Helbing Lichtenhahn Verlag [Hrsg.], COVID-19, 2020, S. 822 f.; Vokinger/Rohner, a.a.O., S. 266; Lorenz Langer, Impfung und Impfzwang zwischen persönlicher Freiheit und Schutz der öffentlichen Gesundheit, ZSR 2017/1 S. 99 ff.).</w:t>
      </w:r>
    </w:p>
    <w:p>
      <w:r>
        <w:rPr>
          <w:b/>
        </w:rPr>
        <w:t>E. 6.2.2</w:t>
      </w:r>
    </w:p>
    <w:p>
      <w:r>
        <w:t>Das Grundrecht auf persönliche Freiheit nach Art. 10 Abs. 2 BV, das im hier zu beurteilenden Fall im Vordergrund steht, kann nach Massgabe von Art. 36 BV eingeschränkt werden: Einschränkungen bedürfen einer gesetzlichen Grundlage, müssen durch ein öffentliches Interesse oder durch den Schutz von Grundrechten Dritter gerechtfertigt sein und sich als verhältnismässig erweisen sowie den Kerngehalt respektieren.</w:t>
      </w:r>
    </w:p>
    <w:p>
      <w:r>
        <w:rPr>
          <w:b/>
        </w:rPr>
        <w:t>E. 6.3.1</w:t>
      </w:r>
    </w:p>
    <w:p>
      <w:r>
        <w:t>Der Beschwerdeführer stellt vorrangig in Abrede, dass eine genügende gesetzliche Grundlage bestehe, um ihn - in Einschränkung seiner persönlichen Freiheit - zu einer Covid-19-Impfung zu verpflichten.</w:t>
      </w:r>
    </w:p>
    <w:p>
      <w:r>
        <w:rPr>
          <w:b/>
        </w:rPr>
        <w:t>E. 6.3.2</w:t>
      </w:r>
    </w:p>
    <w:p>
      <w:r>
        <w:t>Gemäss Art. 36 Abs. 1 BV bedürfen Einschränkungen von Grundrechten einer gesetzlichen Grundlage. Schwerwiegende Einschränkungen müssen im Gesetz selbst, d.h. im formellen Gesetz, vorgesehen sein. Ausgenommen sind Fälle ernster, unmittelbarer und nicht anders abwendbarer Gefahr. Für leichte Eingriffe reicht eine Grundlage im kompetenzgemäss erlassenen Verordnungsrecht. 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Je gewichtiger ein Grundrechtseingriff ist, desto höher sind die Anforderungen an Normstufe und Normdichte. Schwere Grundrechtseingriffe benötigen eine klare und genaue Grundlage im Gesetz selbst. Das formelle Gesetz muss selber die erforderliche Bestimmtheit aufweisen; auch wenn es den Inhalt der zulässigen Grundrechtseingriffe nicht detailliert regeln muss, hat sich dieser doch aus dem Gesetz zu ergeben bzw. muss unmittelbar darauf zurückgeführt werden können. Das Gebot der Bestimmtheit rechtlicher Normen darf allerdings nicht absolut verstanden werden. Der Gesetzgeber kann nicht darauf verzichten, allgemeine und mehr oder minder vage Begriffe zu verwenden, deren Auslegung und Anwendung der Praxis überlassen werden muss. Der Grad der erforderlichen Bestimmtheit lässt sich dabei nicht ab-strakt festlegen. Er hängt unter anderem von der Vielfalt der zu ordnenden Sachverhalte, von der Komplexität und von der erst bei der Konkretisierung im Einzelfall möglichen und sachgerechten Entscheidung ab. Bei polizeilichen Massnahmen, die gegen schwer vorhersehbare Gefährdungen angeordnet werden und situativ den konkreten Verhältnissen anzupassen sind, müssen der Natur der Sache nach Abstriche an der Genauigkeit der gesetzlichen Grundlage akzeptiert werden. Bei unbestimmten Normen kommt dafür dem Verhältnismässigkeitsprinzip besondere Bedeutung zu: Wo die Unbestimmtheit von Rechtssätzen zu einem Verlust an Rechtssicherheit führt, muss die Verhältnismässigkeit umso strenger geprüft werden (vgl. zum Ganzen BGE 147 I 478 E. 3.1.2, 147 I 450 E. 3.2.1, 147 I 393 E. 5.1.1, je mit weiteren Hinweisen auf die Rechtsprechung; Rainer J. Schweizer, in: Ehrenzeller/Schindler/Schweizer/Vallender [Hrsg.], Die schweizerische Bundesverfassung, 3. Aufl. 2014, Art. 36 Rz. 14 ff.). Den in Art. 5 BV verankerten Grundsätzen rechtsstaatlichen Handelns kommt im vorliegenden Zusammenhang keine hierüber hinausgehende Bedeutung zu (vgl. Urteil des BGer 1C_204/2018 vom 6. November 2018 E. 2.2 mit Hinweisen). Angestellte des Bundes stehen zum Staat in einem besonders engen Rechtsverhältnis (sog. Sonderstatusverhältnis). An die Bestimmtheit der Rechtsnormen, welche das Dienstverhältnis regeln, und an das Erfordernis der Gesetzesform werden geringere Anforderungen als im allgemeinen Rechtsverhältnis gestellt. Angestellte müssen bei der Ausübung ihrer Freiheitsrechte Einschränkungen hinnehmen, die sich aus ihrer Treuepflicht, allenfalls aus ihren Amtspflichten, ergeben. Dabei müssen die in Art. 36 BV umschriebenen Voraussetzungen für die Einschränkung von Freiheitsrechten erfüllt sein, doch sind die Anforderungen an die gesetzliche Grundlage bezüglich Normstufe und Normdichte geringer (Häfelin/Müller/Uhlmann, Allgemeines Verwaltungsrecht, 8. Aufl. 2020, Rz. 2005 und 2041; vgl. BGE 136 I 332 E. 3,124 I 85 E. 2; je mit Hinweisen).</w:t>
      </w:r>
    </w:p>
    <w:p>
      <w:r>
        <w:rPr>
          <w:b/>
        </w:rPr>
        <w:t>E. 6.3.3</w:t>
      </w:r>
    </w:p>
    <w:p>
      <w:r>
        <w:t>In seiner Anstellung als Fachberufsmilitär ist der Beschwerdeführer nicht nur der Bundespersonalgesetzgebung, sondern auch dem Militärgesetz und den entsprechenden Ausführungserlassen unterstellt (vgl. Art. 47 Abs. 4 des Militärgesetzes vom 3. Februar 1995 [MG, SR 510.10], Art. 2 Abs. 4 der Verordnung des VBS über das militärische Personal vom 9. Dezember 2003 [V Mil Pers, SR 172.220.111.310.2] i.V.m. Art. 5 Bst. c der Verordnung über die Strukturen der Armee vom 29. März 2017 [VSA, SR 513.11]). Nach Art. 6 f. und Art. 22 des Epidemiengesetzes vom 28. September 2012 (EpG, SR 818.101) können der Bund und die Kantone Impfungen für bestimmte Personengruppen als obligatorisch erklären (vgl. zum Ganzen auch Urteile des BVGer A-4705/2021 vom 26. April 2022 E. 6.2.4 und A-4723/2021 vom 26. April 2022 E. 6.2.4). Als lex specialis sieht Art. 35 MG, der später, am 1. Januar 2018, in Kraft getreten ist, vor, dass der Bundesrat zur Bekämpfung übertragbarer oder schwerer Krankheiten für die Angehörigen der Armee obligatorische medizinische Massnahmen anordnen kann (Abs. 1). Er kann für die Ausübung von Funktionen der Armee mit erhöhtem Infektionsrisiko vorbeugende Blutuntersuchungen und Impfungen verlangen (Abs. 2; vgl. auch Bernard/Viret, a.a.O., S. 9 f. mit Hinweisen). In der Botschaft des Bundesrates wird hierzu erläutert, dass für die Ausübung besonders gefährdeter Funktionen - beispielsweise Sanitätspersonal oder Einsätze im Ausland - das Bestehen bestimmter Untersuchungen oder Impfungen vorausgesetzt werden soll, um dem Risiko der Verbreitung von ansteckenden Krankheiten vorzubeugen. Wer sich diesen Untersuchungen und Impfungen nicht unterziehen wolle, werde anderweitig eingesetzt. Es werde kein Zwang ausgeübt (Botschaft vom 3. September 2014 zur Änderung der Rechtsgrundlagen für die Weiterentwicklung der Armee, BBl 2014 6955, 7007). Die Vorgaben von Art. 35 Abs. 2 MG werden auf Verordnungsstufe näher ausgeführt: Das MP Spez Det ist eine militärpolizeiliche Berufsformation der Schweizer Armee, welche als Spezialeinheit befähigt ist, Assistenzdienste im Ausland gemäss Art. 69 Abs. 1 MG zu leisten. Es kann im Ausland eingesetzt werden, um eigene Truppen oder besonders schutzwürdige Sachen zu schützen, zivile und militärische Personen zu retten und in die Schweiz zurückzuführen oder zugunsten der genannten Einsätze Schlüsselinformationen zu beschaffen (Art. 1 und Art. 2 Abs. 1 der Verordnung über den Truppeneinsatz zum Schutz von Personen und Sachen im Ausland vom 3. Mai 2006 [VSPA, SR 513.76]). Für diese Aufgaben wird das militärische Personal insbesondere der Aufklärungs- und Grenadierformationen der Armee sowie der Militärischen Sicherheit eingesetzt, das speziell dazu ausgebildet, ausgerüstet und vorbereitet ist, um solche Ein-sätze aus dem Stand oder nach kurzer Vorbereitung durchzuführen (Art. 2 Abs. 2 VSPA). Die Vorbereitung dieser Auslandeinsätze ist in der Verordnung über das Personal für den Truppeneinsatz zum Schutz von Personen und Sachen im Ausland vom 6. Juni 2014 (PVSPA, SR 519.1) geregelt. Die Bestimmung von Art. 7 Abs. 1 PVSPA, auf die sich die Vorinstanz im Wesentlichen beruft, legt fest, dass vor dem Einsatz die Person ein medizinisches Frageblatt ausfüllen muss. Sie muss sich ärztlich untersuchen lassen sowie Vorsorge- oder Behandlungsmassnahmen vornehmen. Aus den aufgezeigten Rechtsgrundlagen ergibt sich, dass die vorliegend umstrittene Impfpflicht in einem formellen Gesetz vorgesehen ist. So legt Art. 35 Abs. 2 MG sowohl die Zielsetzung - Bekämpfung übertragbarer oder schwerer Krankheiten - als auch die Voraussetzung - Ausübung von Funktionen der Armee mit erhöhtem Infektionsrisiko - im Grundsatz fest. Auf Verordnungsstufe ist sodann in Art. 7 Abs. 1 PVSPA geregelt, dass zur Vorbereitung von Auslandeinsätzen medizinische Vorsorgemassnahmen als obligatorisch gelten. Die PVSPA stützt sich auf die allgemeinen Delegationsnormen von Art. 37 Abs. 1 BPG und Art. 150 Abs. 1 MG ab. Es trifft zwar zu, dass der Wortlaut von Art. 7 Abs. 1 PVSPA in allen drei Amtssprachen Impfungen nicht explizit als verpflichtende Vorsorgemassnahme aufführt (Zweiter Satz: "Sie [Die Person] muss sich ärztlich untersuchen lassen sowie Vorsorge- oder Behandlungsmassnahmen vornehmen"; "Elle doit se faire examiner par un médecin et prendre des mesures de prévention et de traitement"; "Deve sottoporsi a visite mediche nonché a trattamenti profilattici e terapeutici"). Es entspricht jedoch dem allgemeinen Sprachverständnis, dass medizinische Vorsorgemassnahmen, die speziell für Auslandeinsätze getroffen werden müssen, auch Impfungen beinhalten können. Der Begriff der Impfung findet sich nebstdem auf Gesetzesstufe in Art. 35 Abs. 2 MG wieder. Wie erwähnt, werden Auslandeinsätze in den Gesetzesmaterialien denn auch beispielhaft als mögliche Funktionen der Armee mit einem erhöhten Infektionsrisiko genannt. Entgegen der Ansicht des Beschwerdeführers ist überdies nicht zu beanstanden, dass auf Gesetzes- und Verordnungsstufe nicht im Einzelnen geregelt wird, welche Impfungen als obligatorisch gelten. Die medizinischen Vorsorgemassnahmen stehen in einem dienstlichen Kontext und müssen nicht nur an neu auftretende Infektionskrankheiten, sondern allgemein stets an den aktuellen medizinischen Stand sowie an die konkreten Situationen im jeweiligen Einsatzgebiet angepasst werden können. Gewisse Abstriche an die Normdichte der gesetzlichen Grundlagen sind daher unumgänglich und gemäss der aufgezeigten Rechtslage zu akzeptieren.</w:t>
      </w:r>
    </w:p>
    <w:p>
      <w:r>
        <w:rPr>
          <w:b/>
        </w:rPr>
        <w:t>E. 6.3.4</w:t>
      </w:r>
    </w:p>
    <w:p>
      <w:r>
        <w:t>Bei der hier strittigen Covid-19-Impfung handelt es sich um eine medizinische Vorsorgemassnahme zur Bekämpfung übertragbarer oder schwerer Krankheiten. Aufgrund seiner arbeitsvertraglichen Verpflichtung, an kurz- und längerfristigen Einsätzen des MP Spez Det im Ausland teilzunehmen, ist der Beschwerdeführer in einer Funktion der Armee mit einem erhöhten Infektionsrisiko tätig. Die genannten gesetzlichen Bestimmungen finden daher Anwendung. Es ist somit festzuhalten, dass mit Art. 35 Abs. 2 MG i.V.m. Art. 7 Abs. 1 PVSPA - sowohl was die Normstufe als auch die Normdichte betrifft - eine genügende gesetzliche Grundlage besteht, um den Beschwerdeführer zur Covid-19-Impfung gemäss dem Impfkonzept des Oberfeldarztes der Armee zu verpflichten. An dieser Stelle braucht entsprechend nicht mehr geprüft zu werden, ob und unter welchen Voraussetzungen die weiteren Rechtsgrundlagen, das militärische Befehlsrecht oder das Weisungsrecht des Arbeitgebers es ermöglichen würden, eine Impfpflicht zu statuieren.</w:t>
      </w:r>
    </w:p>
    <w:p>
      <w:r>
        <w:rPr>
          <w:b/>
        </w:rPr>
        <w:t>E. 6.4.1</w:t>
      </w:r>
    </w:p>
    <w:p>
      <w:r>
        <w:t>Die Einschränkung der persönlichen Freiheit muss sodann durch ein öffentliches Interesse oder den Schutz von Grundrechten Dritter gerechtfertigt sein (Art. 36 Abs. 2 BV).</w:t>
      </w:r>
    </w:p>
    <w:p>
      <w:r>
        <w:rPr>
          <w:b/>
        </w:rPr>
        <w:t>E. 6.4.2</w:t>
      </w:r>
    </w:p>
    <w:p>
      <w:r>
        <w:t>Die Verpflichtung für Personen des MP Spez Det, sich im Hinblick auf kurz- und längerfristige Einsätze im Ausland gegen Covid-19 impfen zu lassen, dient vorliegend in erster Linie dem öffentlichen Gesundheitsschutz vor übertragbaren Infektionskrankheiten innerhalb der Armee und im Kontakt der Armee zur Zivilbevölkerung. Die Impfung soll vor einer Übertragung mit dem Coronavirus sowie den Folgen einer Covid-19-Erkrankung schützen. Bei Auslandeinsätzen vor allem in Konfliktgebieten kann die Einhaltung der Hygienemassnahmen und die medizinische Versorgung oft nicht gleichermassen gewährleistet werden, weshalb ein verstärktes öffentliches Interesse an der Gesundheitsvorsorge mittels Impfung besteht (vgl. zum legitimen Interesse des Gesundheitsschutzes Urteil des EGMR Vav i ka § 272). Gleichzeitig dient diese Massnahme dazu, die Funktionsfähigkeit des MP Spez Det bei Auslandeinsätzen zu gewährleisten. In vielen Ländern gelten verschärfte Einreisebestimmungen für nicht geimpfte Personen oder ihnen wird die Einreise ganz verwehrt. Hinzu kommt, dass es die Auftragserfüllung unmittelbar gefährden könnte, wenn während eines Auslandeinsatzes ein oder mehrere Mitglieder des MP Spez Det an Covid-19 erkranken würden, im schlimmsten Fall mit einem schweren Verlauf oder gar mit Todesfolge. Es liegt im Sicherheitsinteresse der Schweiz, dass das MP Spez Det seine Aufgaben erfüllen kann. Was der Beschwerdeführer dagegen vorbringt, kann nicht überzeugen. Es mag zutreffend sein, dass Einsätze im Ausland, vor allem solche ohne jegliche Vorbereitungszeit, nicht den hauptsächlichen Teil seines Arbeitsalltags ausmachen und er seine Arbeit gewöhnlich insbesondere unter Einhaltung eines 1.5 m Abstandes zu anderen Personen verrichten kann. Das ändert aber nichts an dem Umstand, dass sich der Beschwerdeführer gemäss Arbeitsvertrag ausdrücklich zur Wahrnehmung von kurz- und längerfristigen Einsätzen im Ausland bereit erklärt hat und diese einen wichtigen Bestandteil seiner Pflichten bilden. Als Beispiel für einen solchen Einsatz nannte die Vorinstanz in der Vernehmlassung den Einsatz des MP Spez Det im August 2021 in Kabul, Afghanistan. Soweit der Beschwerdeführer ergänzend rügt, für eine Impfpflicht fehle es am öffentlichen Interesse, denn er arbeite nicht im Gesundheitswesen mit häufigem Kontakt zu besonders gefährdeten Patienten, ist ihm gleichfalls nicht zu folgen. Da der Staat seine Funktionsfähigkeit gerade auch in Pandemiezeiten sicherstellen muss, kann gegebenenfalls auch bei anderen Personengruppen, welche systemrelevante staatliche Aufgaben ausführen, ein öffentliches Interesse an einer Impfpflicht bestehen (vgl. Noll et al., a.a.O., S. 12 ff.; Sidibe/Keist, a.a.O., S. 824; je mit Hinweisen). Selbst wenn die Vorinstanz vor jedem Einsatz stets die geltenden coronabedingten Einreisebeschränkungen prüfen muss, die teilweise auch für geimpfte Personen das Vorlegen eines negativen PCR-Test fordern, besteht dennoch ein öffentliches Interesse am Vorhandensein einer Impfung. Wie bekannt, wird einerseits in verschiedenen Ländern der Impfnachweis für eine Einreise zwingend vorausgesetzt. Andererseits kann bei nicht geimpften Personen das erhöhte Ansteckungs- und Erkrankungsrisiko die Auftragserfüllung des MP Spez Det in verstärktem Masse gefährden. Entgegen den Vorbringen des Beschwerdeführers konnte die Vorinstanz ferner nicht darauf bauen, dass sich allenfalls zukünftig mit Zulassung neuer Medikamente die Behandlungsmöglichkeit von Covid-19 derart verbessern könnte, dass ein öffentliches Interesse an einer Impfung entfallen würde. Zum Beurteilungszeitpunkt kann auch nicht gesagt werden, dass infolge des Auftretens neuer Virusvarianten, wie z.B. der derzeitigen Omikron-Variante, die Covid-19-Impfung generell und dauerhaft an Bedeutung verloren hätte, so dass ein öffentliches Interesse zu verneinen wäre.</w:t>
      </w:r>
    </w:p>
    <w:p>
      <w:r>
        <w:rPr>
          <w:b/>
        </w:rPr>
        <w:t>E. 6.4.3</w:t>
      </w:r>
    </w:p>
    <w:p>
      <w:r>
        <w:t>Demnach ist zu erkennen, dass die Einschränkung der persönlichen Freiheit auf zulässigen öffentlichen Interessen gemäss Art. 36 Abs. 2 BV beruht.</w:t>
      </w:r>
    </w:p>
    <w:p>
      <w:r>
        <w:rPr>
          <w:b/>
        </w:rPr>
        <w:t>E. 6.5.1</w:t>
      </w:r>
    </w:p>
    <w:p>
      <w:r>
        <w:t>Zu prüfen bleibt, ob die Massnahme verhältnismässig ist (Art. 36 Abs. 3 BV).</w:t>
      </w:r>
    </w:p>
    <w:p>
      <w:r>
        <w:rPr>
          <w:b/>
        </w:rPr>
        <w:t>E. 6.5.2</w:t>
      </w:r>
    </w:p>
    <w:p>
      <w:r>
        <w:t>Gemäss Rechtsprechung verlangt der Grundsatz der Verhältnismässigkeit,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Dem Verhältnismässigkeitsgrundsatz kommt besondere Bedeutung zu für die harmonisierende Konkretisierung konfligierender Verfassungsprinzipien, wie z.B. dem Schutz von Leben und Gesundheit einerseits und den zu diesem Zweck verhängten Grundrechtseinschränkungen andererseits. Auch soweit eine grundrechtliche Schutzpflicht des Staates zur Abwehr von Gesundheitsgefährdungen besteht, können nicht beliebig strenge Massnahmen getroffen werden, um jegliche Krankheitsübertragung zu verhindern. Auch bei der Vermeidung technischer oder sonstiger menschenverursachter Risiken, welche aufgrund staatlicher Entscheide zugelassen werden, kann nicht ein Null-Risiko gefordert werden, sondern es ist gemäss dem Verhältnismässigkeitsprinzip nach dem akzeptablen Risiko zu fragen und eine Abwägung zwischen den involvierten Interessen vorzunehmen. Das gilt ebenso für die Verhinderung von Gesundheitsschädigungen, deren Auftreten nicht vom Staat zu vertreten sind. Auch diese Massnahmen müssen verhältnismässig sein (vgl. zum Ganzen BGE 147 I 450 E. 3.2.3 ff. mit weiteren Hinweisen auf Rechtsprechung und Literatur).</w:t>
      </w:r>
    </w:p>
    <w:p>
      <w:r>
        <w:rPr>
          <w:b/>
        </w:rPr>
        <w:t>E. 6.5.3</w:t>
      </w:r>
    </w:p>
    <w:p>
      <w:r>
        <w:t>In der Lehre wird darauf hingewiesen, dass es für den Erlass einer Impfpflicht im Rahmen eines privat- oder öffentlich-rechtlichen Arbeitsverhältnisses einer sorgfältigen Interessenabwägung und einer Verhältnismässigkeitsprüfung anhand einer Einzelfalloptik bedarf (vgl. statt vieler Streiff/Von Kaenel/Rudolph, Arbeitsvertrag, Praxiskommentar zu Art. 319 362 OR, 7. Aufl. 2012, Art. 328 N 15b). Die Rechtsprechung hat sich, soweit ersichtlich, erst vereinzelt mit der Frage einer Impfpflicht befasst. Der EGMR befand im Urteil Vav i ka, dass die Gesundheitspolitik des tschechischen Staates mit dem Kindeswohl vereinbar sei. Er stellte ausserdem fest, dass die Impfpflicht neun Krankheiten betreffe, gegen die eine Impfung von der wissenschaftlichen Gemeinschaft als sicher und wirksam angesehen werde. Bezüglich der Frage der Verhältnismässigkeit erkannte er, dass die Massnahmen, die im Kontext der nationalen Regelung beurteilt würden, in einem vernünftigen Verhältnis zu den verfolgten Zielen stünden (Urteil des EGMR Vav i ka § 291 ff.). Das Bundesgericht sodann hat in einem älteren Entscheid die obligatorische Schutzimpfung gegen Diphterie im Kanton Waadt grundsätzlich als leichten Eingriff in die persönliche Freiheit beurteilt, der sich als verhältnismässig erweise (BGE 99 Ia 747 E. 3c). Das Verwaltungsgericht des Kantons St. Gallen entschied mit Urteil vom 19. Oktober 2006, dass die Verpflichtung einer Spitalangestellten zu einer präventiven Hepatitis B-Impfung ein zulässiger und verhältnismässiger Eingriff in die persönliche Freiheit bzw. in die körperliche Unversehrtheit sei. Die Verweigerung der Impfung rechtfertige die Auflösung des Anstellungsverhältnisses (GVP 2006 Nr. 1 S. 1 ff.).</w:t>
      </w:r>
    </w:p>
    <w:p>
      <w:r>
        <w:rPr>
          <w:b/>
        </w:rPr>
        <w:t>E. 6.6.1</w:t>
      </w:r>
    </w:p>
    <w:p>
      <w:r>
        <w:t>Um dem Verhältnismässigkeitsgrundsatz zu entsprechen, muss die Massnahme zunächst geeignet sein, das im öffentlichen Interesse angestrebte Ziel zu erreichen. Zu prüfen ist die Zwecktauglichkeit der Massnahme (vgl. statt vieler BGE 144 I 126 E. 8.1; Häfelin/Müller/Uhlmann, a.a.O., Rz. 522).</w:t>
      </w:r>
    </w:p>
    <w:p>
      <w:r>
        <w:rPr>
          <w:b/>
        </w:rPr>
        <w:t>E. 6.6.2</w:t>
      </w:r>
    </w:p>
    <w:p>
      <w:r>
        <w:t>Gemäss dem anerkannten Stand der Wissenschaft sind die vom Schweizerischen Heilmittelinstitut (Swissmedic) zugelassenen mRNA-lmpfstoffe gegen Covid-19 erprobt und weisen eine gute Schutzwirkung auf, namentlich gegen einen schweren Krankheitsverlauf. Die Covid-19 Impfung entspricht der Empfehlung des Bundesamtes für Gesundheit BAG (vgl. BAG, Allgemeine Informationen zur Covid-19-Impfung mit einem mRNA-Impfstoff [Pfizer/BioNTech, Moderna], aktualisiert am 28. Januar 2022, S. 1 f. mit weiteren Hinweisen, &lt; www.bag.admin.ch &gt; Coronavirus &gt; Impfung, abgerufen am 19. April 2022). Zugleich stellt die Impfung ein geeignetes Mittel dar, um die Einsatzbereitschaft des MP Spez Det auch dann sicherzustellen, wenn in Ländern Einreiserestriktionen für nicht geimpfte Personen gelten. Für die Frage der Eignung durfte sich die Vorinstanz auf die vorhandenen wissenschaftlichen Kenntnisse zur Covid-19-Impfung abstützen, ohne zusätzliche eigene Untersuchungen vorzunehmen, wie dies der Beschwerdeführer sinngemäss einfordert (vgl. BGE 99 Ia 774 E. 3a; Noll et al., a.a.O., S. 15; Langer, a.a.O., S. 105 f.). Ebenso durfte sie in antizipierter Beweiswürdigung darauf verzichten, einen Antikörpertest des Beschwerdeführers einzuholen. Selbst nach einer bestätigten Coronavirus-lnfektion wird eine Impfung in einem angepassten Modus grundsätzlich empfohlen (vgl. BAG, Allgemeine Informationen zur Covid-19-Impfung mit einem mRNA-Impfstoff [Pfizer/BioNTech, Moderna], S. 1 f. mit Hinweisen, aktualisiert am 28. Januar 2022, &lt; www.bag.admin.ch &gt; Coronavirus &gt; Impfung, abgerufen am 19. April 2022). Es ist zwar naheliegend, dass die Impfthematik auch in medizinischen Fachkreisen zu Diskussionen Anlass bietet, wie dies der Oberfeldarzt der Armee in seinem Informationsschreiben vom 21. Juni 2021 ergänzend erwähnte. Entgegen der Rüge des Beschwerdeführers vermag dieser Umstand aber den anerkannten Stand der Wissenschaft nicht umzustossen. Es ist sodann nicht zu beanstanden, dass die Impfung keinen absoluten Schutz vor einer Übertragung sowie vor einer Erkrankung bieten kann, wie dies der Beschwerdeführer einwendet. Eine Wirksamkeit von 100 % kann nach allgemeiner Lebenserfahrung nicht erwartet werden. Analoges gilt, soweit der Beschwerdeführer zu bedenken gibt, dass selbst der Impfnachweis eine Einreise nicht in alle Länder zulasse. Um die Geeignetheit der Massnahme zu bejahen, ist es als genügend zu erachten, wenn diese - wie vorliegend - einen wirksamen Beitrag zu leisten vermag, die Einsatzfähigkeit des MP Spez Det zu gewährleisten.</w:t>
      </w:r>
    </w:p>
    <w:p>
      <w:r>
        <w:rPr>
          <w:b/>
        </w:rPr>
        <w:t>E. 6.7.1</w:t>
      </w:r>
    </w:p>
    <w:p>
      <w:r>
        <w:t>Im Weiteren muss die Massnahme im Hinblick auf das im öffentlichen Interesse angestrebte Ziel erforderlich sein. Sie hat zu unterbleiben, wenn eine gleich geeignete, aber mildere Massnahme für den angestrebten Erfolg ausreichen würde (vgl. statt vieler BGE 147 I 346 E. 5.5; Häfelin/Müller/Uhlmann, a.a.O., Rz. 527 ff.).</w:t>
      </w:r>
    </w:p>
    <w:p>
      <w:r>
        <w:rPr>
          <w:b/>
        </w:rPr>
        <w:t>E. 6.7.2</w:t>
      </w:r>
    </w:p>
    <w:p>
      <w:r>
        <w:t>Was die Erforderlichkeit der Massnahme betrifft, so ist den zuständigen Stellen ein gewisser Ermessensspielraum zuzuerkennen, welche Schutzmassnahmen sie für die Einsätze des MP Spez Det im Ausland als notwendig erachten (vgl. vorstehend E. 2). Der Beschwerdeführer stellt sich im Wesentlichen auf den Standpunkt, dass die Vornahme eines Coronatests als milderes Mittel zur Impfpflicht ausreichend sei, um die Einsatzfähigkeit des MP Spez Det sicherzustellen. Zu beachten ist, dass die Impfung und der Coronatest nicht die gleichen Zwecke verfolgen. Während die Impfung unmittelbar vor einer Erkrankung schützen soll, stellt der Coronatest ein diagnostisches Nachweisinstrument dar. Auch ist notorisch, dass in einzelnen Ländern die Einreise ausschliesslich bei Vorliegen eines Impfnachweises gestattet ist und ein Coronatest nicht überall akzeptiert wird. Selbst wenn für eine Einreise ein PCR-Test anstelle einer Impfung genügen sollte, so liegt das Testergebnis des Labors erst nach einer gewissen Zeit vor, was gemäss den überzeugenden Darlegungen der Vorinstanz nicht der geforderten Einsatzbereitschaft aus dem Stand entspricht. Soweit der Beschwerdeführer ergänzend verlangt, die Auslandeinsätze der einzelnen Personen des MP Spez Det entsprechend dem Impfstatus zu planen, wurde dies von der Vorinstanz ebenfalls nicht als gangbarer Weg eingestuft. Diese Ausführungen erscheinen plausibel. Bei einer relativ kleinen Spezialeinheit, die zudem aus dem Stand einsatzbereit sein muss, würde eine angepasste Einsatzplanung entsprechend dem Impfstatus die Aufgabenerfüllung deutlich beeinträchtigen. Bei den vorliegenden Gegebenheiten stellt daher namentlich der Coronatest kein geeignetes, milderes Mittel zur strittigen Impfpflicht dar, mit der dasselbe Ziel erreicht werden könnte. Insgesamt ist von der Erforderlichkeit der angeordneten Massnahme auszugehen.</w:t>
      </w:r>
    </w:p>
    <w:p>
      <w:r>
        <w:rPr>
          <w:b/>
        </w:rPr>
        <w:t>E. 6.8.1</w:t>
      </w:r>
    </w:p>
    <w:p>
      <w:r>
        <w:t>Die Massnahme ist schliesslich nur gerechtfertigt, wenn sie für den Beschwerdeführer zumutbar ist. Sie muss ein vernünftiges Verhältnis zwischen dem angestrebten Ziel und dem Eingriff, den sie für die betroffene Person bewirkt, wahren (vgl. statt vieler BGE 146 I 70 E. 6.4.3; Häfelin/Müller/Uhlmann, a.a.O., Rz. 555 ff.).</w:t>
      </w:r>
    </w:p>
    <w:p>
      <w:r>
        <w:rPr>
          <w:b/>
        </w:rPr>
        <w:t>E. 6.8.2</w:t>
      </w:r>
    </w:p>
    <w:p>
      <w:r>
        <w:t>Vorliegend hat der Beschwerdeführer ein Interesse daran, sich keinen Risiken möglicher Nebenwirkungen einer Covid-19-Impfung auszusetzen. Gleichzeitig kommt ihm auch ein Interesse zu, dass seine persönliche Entscheidung gegen eine Impfung respektiert wird und er weiterhin als (...) des MP Spez Det tätig sein kann. Dem stehen die in E. 6.4 dargelegten öffentlichen Interessen an einer Covid-19-Impfung gegenüber. Der Beschwerdeführer rügt im Wesentlichen, angesichts möglicher schwerer Nebenwirkungen der Covid-19-Impfstoffe sei die Impfpflicht als unzumutbar zu erachten. Dieser Befürchtung ist entgegenzuhalten, dass die in der Schweiz zugelassenen mRNA-Impfstoffe als nachweislich sicher und wirksam gelten. Allfällige Nebenwirkungen der Impfung wie Schmerzen an der Einstichstelle, Müdigkeit, Kopfschmerzen, Muskel- und Gelenkschmerzen sowie Fieber verlaufen meist mild und dauern nur wenige Tage an. Nach heutigem Kenntnisstand treten nur sehr selten schwere Nebenwirkungen auf, wie z.B. Entzündungen des Herzmuskels oder des Herzbeutels. Für die Vorinstanz bestand keine Veranlassung, von der medizinischen Fachmeinung abzuweichen, dass für die empfohlene Covid-19-Impfung insgesamt ein positives Nutzen-Risiko-Profil besteht (vgl. BAG, Allgemeine Informationen zur Covid-19-Impfung mit einem mRNA-Impfstoff [Pfizer/BioNTech, Moderna], S. 1 f. mit weiteren Hinweisen, aktualisiert am 28. Januar 2022, &lt; www.bag.admin.ch &gt; Coronavirus &gt; Impfung; Swissmedic, Verdachtsmeldungen unerwünschter Wirkungen der Covid-19-Impfungen in der Schweiz - 24. Update, 8. April 2022, &lt; www.swissmedic.ch &gt;; abgerufen am 19. April 2022; vgl. auch BGE 146 III 313 E. 6.2.6). Unbestritten ist vorliegend, dass beim Beschwerdeführer keine medizinischen Kontraindikationen hinsichtlich einer Covid-19-Impfung bestehen. Schon vor dem Auftreten der Pandemie hat sich der Beschwerdeführer in seinem Arbeitsvertrag freiwillig dazu bereit erklärt, an kurz- und längerfristigen Einsätzen des MP Spez Det im Ausland teilzunehmen. Diese Klausel ist nicht nur im aktuellen Arbeitsvertrag vom (...) zu finden, sondern war auch schon in den Vorgängerverträgen vom (...) und (...) enthalten. Die Weigerung, während des Anstellungsverhältnisses einer solchen Aufforderung nachzukommen, kann einen Kündigungsgrund darstellen. Wie aufgezeigt, geht mit dieser Einsatzbereitschaft die Durchführung medizinischer Vorsorgemassnahmen einher, die das Impfkonzept des Oberfeldarztes der Armee für Auslandeinsätze aus dem Stand oder nach kurzer Vorbereitungszeit vorsieht. Die Durchführung von Impfungen entspricht denn auch der langjährigen gelebten Praxis und der Beschwerdeführer ist diesen Vorsorgemassnahmen bis anhin, soweit ersichtlich, nachgekommen. Die Coronapandemie und entsprechend eine Impfpflicht gegen Covid-19 war zwar für den Beschwerdeführer nicht direkt absehbar. Er wusste aber, dass das dienstliche Impfkonzept nicht starr ist, sondern veränderten Gegebenheiten angepasst werden kann. Insofern musste er damit rechnen, dass das Impfkonzept sich im Laufe der Zeit ändern könnte. Im hier zu beurteilenden Fall bestehen gewichtige öffentliche Interessen, dass das MP Spez Det als militärpolizeiliche Spezialeinheit auch in Pandemiezeiten Einsätze im Ausland aus dem Stand oder nach kurzer Vorbereitungszeit wahrnehmen kann. Die aufgezeigten öffentlichen Interessen der Wahrung der Gesundheit und Sicherheit sind als hoch zu gewichten. Zwar sind auch die geltend gemachten privaten Interessen des Beschwerdeführers, sich unabhängig von arbeitsrechtlichen Konsequenzen gegen eine Covid-19-Impfung entscheiden zu können, von erheblicher Bedeutung. In Berücksichtigung des dargelegten Nutzen-Risiko-Profils der Covid-19-Impfung sowie in Würdigung der konkreten Gesamtumstände vermögen jedoch diese privaten Interessen die öffentlichen Interessen an einer Impfpflicht für Personen des MP Spez Det nicht zu überwiegen. Die Verpflichtung, sich gegen Covid-19 gemäss dem Impfkonzept des Oberfeldarztes der Armee impfen zu lassen, ist für den Beschwerdeführer demnach als zumutbar zu erachten.</w:t>
      </w:r>
    </w:p>
    <w:p>
      <w:r>
        <w:rPr>
          <w:b/>
        </w:rPr>
        <w:t>E. 6.9</w:t>
      </w:r>
    </w:p>
    <w:p>
      <w:r>
        <w:t>Zusammenfassend ist festzuhalten, dass mit Art. 35 Abs. 2 MG i.V.m. Art. 7 Abs. 1 PVSPA eine genügende gesetzliche Grundlage besteht, um die Covid-19-Impfung für Personen des MP Spez Det gemäss dem Impfkonzept des Oberfeldarztes der Armee als verpflichtend zu erklären. Die Massnahme liegt im öffentlichen Interesse und erweist sich vorliegend als verhältnismässig. Die Voraussetzungen von Art. 36 BV sind damit erfüllt.</w:t>
      </w:r>
    </w:p>
    <w:p>
      <w:r>
        <w:rPr>
          <w:b/>
        </w:rPr>
        <w:t>E. 7.1</w:t>
      </w:r>
    </w:p>
    <w:p>
      <w:r>
        <w:t>Der Beschwerdeführer ist der Verpflichtung, sich gemäss dem Impfkonzept des Oberfeldarztes der Armee gegen Covid-19 impfen zu lassen, nicht nachgekommen. Er kann deswegen nicht mehr entsprechend seinem Arbeitsvertrag für kurz- und längerfristige Einsätze des MP Spez Det im Ausland eingesetzt werden. Angesichts des Wegfalls eines wichtigen Teils seiner Arbeitsleistung wiegt seine Pflichtverletzung erheblich. Die Vor-instanz hat dem Beschwerdeführer die Nutzen und Risiken der Covid-19-Impfung sowie die dienstlichen Gründe der Impfpflicht eingehend erläutert. Sie hat das persönliche Gespräch mit ihm gesucht. Eine formelle Mahnung hat sie ebenfalls ausgesprochen. Des Weiteren hat die Vorinstanz in der Vernehmlassung nachvollziehbar dargelegt, dass dem Beschwerdeführer keine Weiterbeschäftigung in einem angepassten Tätigkeitsfeld angeboten werden konnte, da er nicht als Berufsmilitär ausgebildet ist und keine Stelle als Fachberufsmilitär frei war, bei der auf eine Impfung gegen Covid-19 verzichtet werden konnte. Es lagen somit sachliche Gründe vor, die einer anderweitigen Einsatzmöglichkeit entgegenstanden. Schliesslich ist nicht ersichtlich, dass die Vorinstanz den rechtserheblichen Sachverhalt unrichtig oder unvollständig festgestellt hätte. Namentlich hat die Vorinstanz in tatsächlicher Hinsicht genügend abgeklärt, ob im individuellen Fall eine Impfpflicht gegen Covid-19 gerechtfertigt ist.</w:t>
      </w:r>
    </w:p>
    <w:p>
      <w:r>
        <w:rPr>
          <w:b/>
        </w:rPr>
        <w:t>E. 7.2</w:t>
      </w:r>
    </w:p>
    <w:p>
      <w:r>
        <w:t>Gestützt auf die vorstehenden Erwägungen sind vorliegend keine Anhaltspunkte erkennbar, dass die Vorinstanz die Kündigungsvorgaben missachtet, den Sachverhält fehlerhaft festgestellt oder ihr Entschliessungsermessen nicht pflichtgemäss ausgeübt hätte (vgl. zu Letzterem Tschannen/Zimmerli/Müller, Allgemeines Verwaltungsrecht, 4. Aufl. 2014, § 26 Rz. 2 ff. mit Hinweisen). Demnach ist zu erkennen, dass die Vorinstanz das Arbeitsverhältnis wegen Verletzung wichtiger gesetzlicher oder vertraglicher Pflichten gemäss Art. 10 Abs. 3 Bst. a BPG ordentlich auflösen durfte.</w:t>
      </w:r>
    </w:p>
    <w:p>
      <w:r>
        <w:rPr>
          <w:b/>
        </w:rPr>
        <w:t>E. 8.1</w:t>
      </w:r>
    </w:p>
    <w:p>
      <w:r>
        <w:t>Der Beschwerdeführer rügt im Weiteren, die Kündigung erweise sich als missbräuchlich.</w:t>
      </w:r>
    </w:p>
    <w:p>
      <w:r>
        <w:rPr>
          <w:b/>
        </w:rPr>
        <w:t>E. 8.2</w:t>
      </w:r>
    </w:p>
    <w:p>
      <w:r>
        <w:t>Missbräuchlich ist eine Kündigung, wenn sie aus bestimmten Gründen ausgesprochen wird, die in Art. 336 OR (zu dessen Anwendbarkeit vgl. Art. 6 Abs. 2 und Art. 34c Abs. 1 Bst. b BPG) umschrieben werden, wobei diese Aufzählung nicht abschliessend ist. Sie konkretisiert vielmehr das allgemeine Rechtsmissbrauchsverbot. Eine missbräuchliche Kündigung kann somit auch aus anderen Gründen bejaht werden. Dies setzt indessen voraus, dass die geltend gemachten Gründe eine Schwere aufweisen, die mit jener der in Art. 336 OR ausdrücklich aufgeführten vergleichbar ist. Grundsätzlich knüpft der sachliche Kündigungsschutz am Motiv der Kündigung an. Die Missbräuchlichkeit kann sich aber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Eine Kündigung kann auch missbräuchlich sein, wenn sie sich als Folge einer Fürsorgepflichtverletzung des Arbeitgebers erweist (vgl. Urteil des BGer 8C_87/2017 vom 28. April 2017 E. 6.2; Urteil des BVGer A-4843/2020 vom 1. April 2021 E. 4.2; Portmann/Rudolph, BSK-OR, Art. 336 Rz. 21 ff.; je mit Hinweisen). Die objektive Beweislast für die Missbräuchlichkeit der Kündigung trägt grundsätzlich der Arbeitnehmer (vgl. statt vieler Urteil des BVGer A-4874/2020 vom 14. März 2022 E. 2.3 mit Hinweisen).</w:t>
      </w:r>
    </w:p>
    <w:p>
      <w:r>
        <w:rPr>
          <w:b/>
        </w:rPr>
        <w:t>E. 8.3</w:t>
      </w:r>
    </w:p>
    <w:p>
      <w:r>
        <w:t>Eine Missbräuchlichkeit der Kündigung lässt sich vorliegend nicht erstellen. Angesichts der arbeitsrechtlichen Konsequenzen ist es zwar verständlich, dass der Beschwerdeführer sich einem erheblichen Druck ausgesetzt fühlte, sich gegen Covid-19 impfen zu lassen. Im konkreten Fall ist jedoch weder in der Sache noch im Vorgehen eine Fürsorgepflichtverletzung der Vorinstanz erkennbar. Es nicht ersichtlich, inwiefern die Vor-instanz das Gebot der schonenden Rechtsausübung verletzt haben sollte. Der Beschwerdeführer bringt in diesem Zusammenhang dieselben Rügen vor, die bereits im Rahmen der Grundrechtsprüfung nach Art. 36 BV eingehend geprüft und als unbegründet beurteilt wurden. Auf diese Erwägungen kann verwiesen werden (vgl. vorstehend E. 6).</w:t>
      </w:r>
    </w:p>
    <w:p>
      <w:r>
        <w:rPr>
          <w:b/>
        </w:rPr>
        <w:t>E. 8.4</w:t>
      </w:r>
    </w:p>
    <w:p>
      <w:r>
        <w:t>Die Kündigung kann somit nicht als missbräuchlich qualifiziert werden.</w:t>
      </w:r>
    </w:p>
    <w:p>
      <w:r>
        <w:rPr>
          <w:b/>
        </w:rPr>
        <w:t>E. 9.1</w:t>
      </w:r>
    </w:p>
    <w:p>
      <w:r>
        <w:t>Zu beurteilen bleiben die Anträge des Beschwerdeführers auf Ausrichtung einer Entschädigung, nachdem er anlässlich der Replik seine Anträge auf Weiterbeschäftigung zurückgezogen hat (vgl. vorstehend E. 1.4).</w:t>
      </w:r>
    </w:p>
    <w:p>
      <w:r>
        <w:rPr>
          <w:b/>
        </w:rPr>
        <w:t>E. 9.2</w:t>
      </w:r>
    </w:p>
    <w:p>
      <w:r>
        <w:t>Wie dargelegt, hat die Vorinstanz die Kündigung zu Recht aus einem sachlich hinreichenden Grund gestützt auf Art. 10 Abs. 3 Bst. a BPG ausgesprochen (vgl. vorstehend E. 6 f.). Damit liegt ein Grund gemäss Art. 31 Abs. 1 Bst. a BPV vor, der als Verschulden gilt. Folglich kann vorliegend keine Entschädigung wegen unverschuldeter Kündigung gestützt auf Art. 19 Abs. 3 BPG ausgerichtet werden. Da sich die Kündigung auf einen sachlich hinreichenden Grund gemäss Art. 10 Abs. 3 Bst. a BPG stützt und keine Verletzung von Verfahrensvorschriften ersichtlich ist (vgl. vorstehend E. 6 f.), besteht auch nach Art. 34b Abs. 1 Bst. a BPG kein Anspruch auf eine Entschädigung. Die Kündigung hat sich schliesslich nicht als missbräuchlich erwiesen (vgl. vorstehend E. 8), weshalb ebenfalls keine Entschädigung nach Art. 34c Abs. 1 Bst. b i.V.m. Art. 34c Abs. 2 BPG zuzusprechen ist.</w:t>
      </w:r>
    </w:p>
    <w:p>
      <w:r>
        <w:rPr>
          <w:b/>
        </w:rPr>
        <w:t>E. 9.3</w:t>
      </w:r>
    </w:p>
    <w:p>
      <w:r>
        <w:t>Die Entschädigungsbegehren erweisen sich demnach als unbegründet.</w:t>
      </w:r>
    </w:p>
    <w:p>
      <w:r>
        <w:rPr>
          <w:b/>
        </w:rPr>
        <w:t>E. 10</w:t>
      </w:r>
    </w:p>
    <w:p>
      <w:r>
        <w:t>Die Beschwerde ist somit abzuweisen, soweit darauf einzutreten und sie nicht zufolge teilweisen Rückzugs als gegenstandslos geworden abzuschreiben ist (vgl. auch Urteile des BVGer A-4705/2021, A-4723/2021 und A-5017/2021, je vom 26. April 2022).</w:t>
      </w:r>
    </w:p>
    <w:p>
      <w:r>
        <w:rPr>
          <w:b/>
        </w:rPr>
        <w:t>E. 11.1</w:t>
      </w:r>
    </w:p>
    <w:p>
      <w:r>
        <w:t>Das Beschwerdeverfahren ist in personalrechtlichen Angelegenheiten unabhängig vom Verfahrensausgang grundsätzlich kostenlos (Art. 34 Abs. 2 BPG), weshalb keine Verfahrenskosten zu erheben sind.</w:t>
      </w:r>
    </w:p>
    <w:p>
      <w:r>
        <w:rPr>
          <w:b/>
        </w:rPr>
        <w:t>E. 11.2</w:t>
      </w:r>
    </w:p>
    <w:p>
      <w:r>
        <w:t>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