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A-4261/2010 vom 5. Mai 2011</w:t>
      </w:r>
    </w:p>
    <w:p>
      <w:r>
        <w:t>Bundesverwaltungsgericht, 2011-05-05, FR</w:t>
      </w:r>
    </w:p>
    <w:p>
      <w:r>
        <w:rPr>
          <w:b/>
        </w:rPr>
        <w:t xml:space="preserve">Quelle: </w:t>
      </w:r>
      <w:r>
        <w:t>https://mcp.opencaselaw.ch/entscheid/bvger_A-4261_2010</w:t>
      </w:r>
    </w:p>
    <w:p>
      <w:r>
        <w:t>FR: TAF A-4261/2010 du 5 mai 2011</w:t>
      </w:r>
    </w:p>
    <w:p>
      <w:r>
        <w:t>IT: TAF A-4261/2010 del 5 maggio 2011</w:t>
      </w:r>
    </w:p>
    <w:p>
      <w:pPr>
        <w:pStyle w:val="Heading2"/>
      </w:pPr>
      <w:r>
        <w:t>Regeste</w:t>
      </w:r>
    </w:p>
    <w:p>
      <w:r>
        <w:t>Récusation</w:t>
      </w:r>
    </w:p>
    <w:p>
      <w:pPr>
        <w:pStyle w:val="Heading2"/>
      </w:pPr>
      <w:r>
        <w:t>Erwägungen</w:t>
      </w:r>
    </w:p>
    <w:p>
      <w:r>
        <w:rPr>
          <w:b/>
        </w:rPr>
        <w:t>E. 1.1</w:t>
      </w:r>
    </w:p>
    <w:p>
      <w:r>
        <w:t>Le Tribunal administratif fédéral examine d'office la recevabilité des recours qui lui sont soumis. La procédure devant son instance est régie par la PA, pour autant que la loi du 17 juin 2005 sur le Tribunal administratif fédéral (LTAF, RS 173.32) n'en dispose pas autrement. Il connaît, conformément à l'art. 31 LTAF, des recours contre les décisions au sens de l'art. 5 PA rendues par une autorité précédente au sens des art. 33 ou 34 LTAF, pour autant qu'il n'y ait pas d'exception au recours au sens de l'art. 32 LTAF. En l'espèce, le recours est dirigé contre la décision de l'OFAC du 10 mai 2010 qui rejette la demande de récusation de C._______, fonctionnaire-enquêteur en charge du dossier concernant le recourant. Cette décision doit être qualifiée de décision incidente prise séparément et portant sur une demande de récusation; elle émane d'une autorité précédente au sens de l'art. 33 let. d LTAF et est susceptible d'un recours immédiat au Tribunal de céans, conformément aux art. 5 al. 2 et 45 al. 1 PA. Interjeté par la partie qui a succombé dans ses conclusions en récusation (art. 48 al. 1 PA), le recours est en principe recevable puisqu'il a été déposé dans le délai (art. 50 PA) et la forme (art. 52 PA) prévus par la loi.</w:t>
      </w:r>
    </w:p>
    <w:p>
      <w:r>
        <w:rPr>
          <w:b/>
        </w:rPr>
        <w:t>E. 1.2</w:t>
      </w:r>
    </w:p>
    <w:p>
      <w:r>
        <w:t>Le Tribunal administratif fédéral applique le droit d'office, sans être lié par les motifs invoqués (art. 62 al. 4 PA) ni par l'argumentation juridique développée dans la décision entreprise (ATAF 2009/57 consid. 1.2; cf. Pierre Moor/Etienne Poltier, Droit administratif, vol. II, 3ème éd., Les actes administratifs et leur contrôle, Berne 2011, n. 5.8.3.5).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arrêt du Tribunal administratif fédéral A-6466/2008 du 1er juin 2010 consid. 1.2).</w:t>
      </w:r>
    </w:p>
    <w:p>
      <w:r>
        <w:rPr>
          <w:b/>
        </w:rPr>
        <w:t>E. 1.3</w:t>
      </w:r>
    </w:p>
    <w:p>
      <w:r>
        <w:t>De manière générale, le Tribunal administratif fédéral examine les décisions qui lui sont soumises avec une pleine cognition. L'analyse porte non seulement sur l'application du droit (y compris l'excès ou l'abus du pouvoir d'appréciation) et sur les faits (constatation inexacte ou incomplète des faits pertinents), mais également sur l'opportunité de la décision attaquée (art. 49 PA).</w:t>
      </w:r>
    </w:p>
    <w:p>
      <w:r>
        <w:rPr>
          <w:b/>
        </w:rPr>
        <w:t>E. 2</w:t>
      </w:r>
    </w:p>
    <w:p>
      <w:r>
        <w:t>Le recourant invoque la violation de son droit à une autorité impartiale, qu'il déduit de l'art. 10 al. 1 PA. Il soutient que lors de l'entretien téléphonique en cause avec son conseil, le fonctionnaire en charge de l'enquête auprès de l'autorité inférieure a, par les propos qu'il a alors tenus, fait montre d'une opinion préconçue dans l'affaire et, partant, de prévention dans le traitement de celle-ci. Préalablement, le recourant se prévaut du fait que la décision sur sa demande de récusation devait, conformément à l'art. 10 al. 2 PA, être prise par l'autorité de surveillance de l'autorité inférieure, et non par cette dernière. Il invoque au surplus une violation de son droit d'être entendu, motif pris qu'il n'a pas été invité à se prononcer sur la détermination du fonctionnaire mis en cause. Sur ce vu, il convient de commencer par poser les règles applicables à la récusation d'un fonctionnaire (consid. 3 ci-après), puis d'examiner le grief pris de la violation du droit être entendu (consid. 4) et celui déduit de l'incompétence de l'autorité inférieure (consid. 5), avant de trancher le grief tenant au motif de récusation invoqué (consid. 6).</w:t>
      </w:r>
    </w:p>
    <w:p>
      <w:r>
        <w:rPr>
          <w:b/>
        </w:rPr>
        <w:t>E. 3</w:t>
      </w:r>
    </w:p>
    <w:p>
      <w:r>
        <w:t>La récusation est un incident soulevé par l'une des parties dans le but de faire écarter les personnes appelées à rendre ou à préparer une décision de justice ou une décision administrative.</w:t>
      </w:r>
    </w:p>
    <w:p>
      <w:r>
        <w:rPr>
          <w:b/>
        </w:rPr>
        <w:t>E. 3.1</w:t>
      </w:r>
    </w:p>
    <w:p>
      <w:r>
        <w:t>L'art. 29 al. 1 de la Constitution fédérale de la Confédération suisse du 18 avril 1999 (Cst.,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les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ATF 125 I 209 consid. 8a, ATF 125 I 119 consid. 3a). Cette garantie constitutionnelle est d'une portée comparable à ce que prévoit l'art. 30 al. 1 Cst. pour les autorités judiciaires (ATF 127 I 196 consid. 2b, ATF 125 I 119 consid. 3b, ATF 114 Ia 278 consid. 3b; arrêt du Tribunal administratif fédéral A-6466/2008 du 1er juin 2010 consid. 2.2), à la différence qu'elle n'impose pas l'indépendance et l'impartialité comme maxime d'organisation des autorités (administratives) auxquelles elle s'applique. Ainsi,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(ATF 125 I 119 consid. 3f, ATF 125 I 209 consid. 8a).</w:t>
      </w:r>
    </w:p>
    <w:p>
      <w:r>
        <w:rPr>
          <w:b/>
        </w:rPr>
        <w:t>E. 3.2</w:t>
      </w:r>
    </w:p>
    <w:p>
      <w:r>
        <w:t>En procédure administrative fédérale, la clause générale de l'art. 29 al. 1 Cst. est concrétisée par l'art. 10 PA (cf. Stephan Breitenmoser/Marion Spori Fedail, in: Bernhard Waldmann/Philippe Weissenberger (édit.), Praxiskommentar VwVG, Zurich/Bâle/Genève 2009, n. 17 ad art. 10 PA). Aux termes de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de récusation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(arrêt du Tribunal administratif fédéral B-6251/2007 du 1er octobre 2008 consid. 3.1.1; cf. Benjamin Schindler, Die Befangenheit der Verwaltung, Zurich/Bâle/Genève 2002, p. 74). Une telle solution est particulièrement justifiée en matière administrative, la décision étant le plus souvent rendue par le supérieur hiérarchique (chef de service ou d'office) mais préparée, voire matériellement prise par l'un de ses collaborateurs, sous réserve de son approbation (Moor/Poltier, op. cit., n. 2.2.5.2 p. 273). En présence de l'un des motifs de récusation de l'art. 10 al. 1 PA, la personne concernée est tenue de se récuser. Si elle ne le fait pas, sa récusation peut être demandée par toute personne participant à la procédure. Si elle conteste devoir se récuser, le principe veut qu'elle ne tranche pas elle-même la question (ATF 122 II 471 consid. 3a). Selon l'art. 10 al. 2 PA, la décision à ce sujet doit être prise par l'autorité de surveillance; s'il s'agit de la récusation d'un membre d'un collège, elle doit être prise par le collège en l'absence de ce membre.</w:t>
      </w:r>
    </w:p>
    <w:p>
      <w:r>
        <w:rPr>
          <w:b/>
        </w:rPr>
        <w:t>E. 3.3</w:t>
      </w:r>
    </w:p>
    <w:p>
      <w:r>
        <w:t>En principe, lorsqu'une autorité administrative fédérale est chargée de poursuivre et de juger des infractions, c'est bien la loi fédérale du 22 mars 1974 sur le droit pénal administratif (DPA, RS 313.0) qui s'applique en premier lieu, et non la PA (cf. art. 3 let. c PA). Se pose donc la question de l'applicabilité au cas d'espèce - qui allie les volets de droit administratif et de droit pénal administratif (cf. art. 91, 92 et 95 al. 1 de la loi fédérale du 21 décembre 1948 sur l'aviation [LA, RS 748.0]) - de l'art. 29 DPA régissant la récusation des fonctionnaires appelés à instruire ou à trancher une enquête de droit pénal administratif. Cette question peut cependant demeurer ouverte. En effet, ainsi qu'il sera vu ci-après, les motifs de récusation qui entrent ici en ligne de compte sont identiques dans les deux législations (cf. art. 29 al. 1 let. c DPA). Quant aux règles de compétence, différentes dans les deux législations - l'art. 29 al. 2 DPA prévoit que la question est tranchée par le supérieur hiérarchique -, elles n'ont pas d'incidence sur l'issue du présent litige.</w:t>
      </w:r>
    </w:p>
    <w:p>
      <w:r>
        <w:rPr>
          <w:b/>
        </w:rPr>
        <w:t>E. 4.1</w:t>
      </w:r>
    </w:p>
    <w:p>
      <w:r>
        <w:t>Ceci posé, il convient d'examiner en premier lieu le grief pris de la violation de son droit d'être entendu par le recourant, vu son caractère formel (ATF 127 V 431 consid. 3d/aa; arrêt du Tribunal administratif fédéral A-4353/2010 du 28 septembre 2010 consid. 3.1). Le recourant affirme à cet égard que la décision attaquée a été rendue sans qu'il ait pu prendre connaissance de la prise de position du fonctionnaire visé par sa demande de récusation et se déterminer à son sujet.</w:t>
      </w:r>
    </w:p>
    <w:p>
      <w:r>
        <w:rPr>
          <w:b/>
        </w:rPr>
        <w:t>E. 4.2</w:t>
      </w:r>
    </w:p>
    <w:p>
      <w:r>
        <w:t>Le droit d'être entendu - garanti par l'art. 29 al. 2 Cst. et concrétisé par les art. 29 ss PA - inclut le droit pour le justiciable de s'exprimer, au moins par écrit, avant qu'une décision soit prise à son détriment, et notamment celui de prendre connaissance de toute observation ou pièce soumise à l'autorité et de se déterminer à son propos (ATF 126 V 130 consid. 2; arrêt du Tribunal fédéral 1A.56/2006 du 11 janvier 2007 consid. 4.3; cf. André Moser/Michael Beusch/Lorenz Kneubühler, Prozessieren vor dem Bundesverwaltungsgericht, Bâle 2008, n. 3.85, nbp 256). Ce droit à la réplique, qui vaut de manière générale pour toute procédure - judiciaire ou administrative -, est applicable à la procédure de récusation d'un magistrat (arrêt du Tribunal fédéral 1P.245/2006 du 12 juillet 2006 consid. 2.1 et les réf. cit.) et donc d'un fonctionnaire. Ainsi, en principe, en cas de contestation du cas de récusation par le fonctionnaire ou le magistrat visé, l'auteur de la demande de récusation a le droit de prendre connaissance de la prise de position de ce dernier - qui devra donc revêtir la forme écrite, et - par analogie avec la situation prévalant en cas de récusation d'un magistrat (ATF 133 I 100 consid. 4.5; arrêts du Tribunal fédéral 1B_344/2010 du 21 décembre 2010 consid. 4.2 et 1P.730/2001 du 31 janvier 2002 consid. 2.1; cf. Regina Kiener, Richterliche Unabhängigkeit, Berne 2001, p. 364) - de se déterminer à son sujet avant que l'autorité compétente statue. Or en l'occurrence, force est d'admettre avec le recourant que l'autorité inférieure n'a pas respecté ces principes. Elle a rendu sa décision en se fondant largement sur la prise de position du fonctionnaire visé - dont il n'existe au demeurant aucune trace écrite au dossier -, sans avoir entendu au préalable la version des faits du recourant sur les prétendues "agressions verbales" que son conseil aurait proférées lors de l'entretien téléphonique du 11 mars 2010. Une telle façon de procéder viole clairement le droit d'être entendu du recourant.</w:t>
      </w:r>
    </w:p>
    <w:p>
      <w:r>
        <w:rPr>
          <w:b/>
        </w:rPr>
        <w:t>E. 4.3</w:t>
      </w:r>
    </w:p>
    <w:p>
      <w:r>
        <w:t>Le droit d'être entendu étant de nature formelle, sa violation entraîne en principe l'annulation de la décision viciée, indépendamment des chances de succès du recours sur le fond (ATF 127 V 431 consid. 3d/aa; ATAF 2007/27 consid. 10.1). Comme le retient le Tribunal fédéral dans sa jurisprudence constante fondée sur le principe d'économie de procédure, la violation de ce droit peut cependant, à titre exceptionnel, être réparée lorsque ses effets sur la partie lésée n'ont pas été particulièrement graves et lorsque celle-ci a la possibilité de s'exprimer devant une autorité de recours disposant, sur les points litigieux, d'un libre pouvoir d'examen en fait et en droit (ATF 133 I 201 consid. 2.2; ATAF 2009/61 consid. 4.1.3; arrêt du Tribunal administratif fédéral A-4353/2010 du 28 septembre 2010 consid. 3.1.2; cf. Moser/Beusch/Kneubühler, op. cit., n. 3.112 s.; Bernhard Waldmann/Jürg Bickel, op. cit., n. 115 ad art. 29 PA). En effet, selon les cas, le renvoi de la cause à l'autorité précédente constituera un vain détour procédural ("formalistischer Leerlauf"), incompatible avec les intérêts de la partie concernée à un règlement rapide du cas (ATF 114 Ia 153 consid. 3a/bb; arrêt du Tribunal administratif fédéral A-102/2010 du 20 avril 2010 consid. 3.3; cf. Waldmann/Bickel, op. cit., n. 116 ad art. 29 PA). Or tel est précisément le cas en l'occurrence (cf. également ATAF 2008/13 consid. 10.2). Dans son recours devant le Tribunal de céans - qui dispose, on le sait, d'un libre pouvoir d'examen en fait et en droit -, le recourant a pu faire valoir ses arguments sans restriction, et notamment présenter sa version des faits quant au déroulement de l'entretien téléphonique du 11 mars 2010. Il n'en résulte donc pour lui aucun préjudice, d'autant qu'il y a tout lieu de considérer que, si la cause lui était renvoyée, l'autorité inférieure rendrait - même après avoir entendu les arguments du recourant - une décision identique à la première. Les conditions d'une réparation du droit d'être entendu devant la présente instance étant remplies, il y a donc lieu, tout en retenant le grief de violation du droit d'être entendu, de ne pas donner suite à la conclusion de renvoi du recourant.</w:t>
      </w:r>
    </w:p>
    <w:p>
      <w:r>
        <w:rPr>
          <w:b/>
        </w:rPr>
        <w:t>E. 5</w:t>
      </w:r>
    </w:p>
    <w:p>
      <w:r>
        <w:t>Le recourant conteste la compétence de l'autorité inférieure pour statuer sur sa demande de récusation dirigée contre le collaborateur de cette autorité, C._______. Il invoque que, selon l'art. 10 al. 2 PA, cette décision revenait non pas au supérieur hiérarchique de ce dernier, comme le soutient l'autorité inférieure, mais bien au DETEC, en sa qualité d'autorité de surveillance. En conséquence, la décision attaquée serait nulle, subsidiairement annulable.</w:t>
      </w:r>
    </w:p>
    <w:p>
      <w:r>
        <w:rPr>
          <w:b/>
        </w:rPr>
        <w:t>E. 5.1</w:t>
      </w:r>
    </w:p>
    <w:p>
      <w:r>
        <w:t>Selon la doctrine relative à l'art. 10 al. 2 PA, à laquelle l'autorité inférieure fait expressément référence, lorsque le rôle de la personne dont la récusation est demandée se limite à la préparation de la décision ou à l'instruction du dossier - la décision finale ne lui revenant pas, ou à tout le moins pas à elle seule -, il se justifie, pour des raisons d'économie de procédure, que le supérieur hiérarchique direct tranche le cas, et non l'autorité de surveillance proprement dite (cf. Reto Feller, in: Christoph Auer/Markus Müller/Benjamin Schindler [édit.], Kommentar VwVG, n. 37 ad art. 10 PA; Stephan Breitenmoser/Marion Spori Fedail, op. cit., n. 109 ad art. 10 PA et les réf. cit.; Schindler, op. cit., p. 205). Telle est par ailleurs la solution expressément adoptée à l'art. 29 al. 2 DPA.</w:t>
      </w:r>
    </w:p>
    <w:p>
      <w:r>
        <w:rPr>
          <w:b/>
        </w:rPr>
        <w:t>E. 5.2</w:t>
      </w:r>
    </w:p>
    <w:p>
      <w:r>
        <w:t>Si la validité de l'interprétation ainsi donnée de l'art. 10 al. 2 PA a été confirmée à une reprise par le Tribunal administratif fédéral (cf. arrêt du Tribunal administratif fédéral B-6251/2007 du 1er octobre 2008 consid. 3.1.3), elle a le plus souvent été ignorée par celui-ci au profit du texte de l'article de loi (ATAF 2008/13 consid. 10.2 et arrêt du Tribunal administratif fédéral B-2240/2008 du 28 mai 2008 consid. 4.2). A cet égard, il convient certes de relever avec le recourant que la transmission du dossier à l'autorité de surveillance présente l'avantage d'éviter que le fonctionnaire visé par la requête participe, comme cela sera souvent le cas en pratique (cf. déterminations de l'autorité inférieure du 9 juillet 2010, co-signées par C._______), à la procédure relative à sa propre récusation, alors que la loi l'interdit en cas de situation de récusation d'un juge au Tribunal fédéral ou au Tribunal administratif fédéral (art. 37 al. 1 de la loi sur le Tribunal fédéral du 17 juin 2005 [LTF, RS 173.110] et art. 38 LTAF). Pour autant, la solution retenue par la doctrine et l'arrêt B-6251/2007 du 1er octobre 2008 précités - qui conduit à reconnaître au directeur de l'Office concerné la compétence de statuer sur la requête de récusation dont l'un de ses fonctionnaires fait l'objet - paraît à tout le moins pouvoir être suivie lorsqu'il s'agit, comme c'est le cas en l'espèce, d'un grand Office et que le fonctionnaire mis en cause exerce une fonction subalterne. Il s'ensuit que le grief pris de l'incompétence de l'autorité inférieure doit être écarté.</w:t>
      </w:r>
    </w:p>
    <w:p>
      <w:r>
        <w:rPr>
          <w:b/>
        </w:rPr>
        <w:t>E. 6</w:t>
      </w:r>
    </w:p>
    <w:p>
      <w:r>
        <w:t>Demeure à examiner la décision attaquée en tant qu'elle rejette la demande de récusation du recourant. Celui-ci affirme que C._______ a une opinion préconçue à son sujet et aurait dû se récuser en application de l'art. 10 al. 1 PA. Il en veut notamment pour preuve les propos tenus par le fonctionnaire lors de l'entretien téléphonique déjà évoqué avec son avocat - qui plus est, à une époque où il n'avait pas encore exercé son droit d'être entendu.</w:t>
      </w:r>
    </w:p>
    <w:p>
      <w:r>
        <w:rPr>
          <w:b/>
        </w:rPr>
        <w:t>E. 6.1</w:t>
      </w:r>
    </w:p>
    <w:p>
      <w:r>
        <w:t>Aucun des motifs de récusation énoncés à l'art. 10 al. 1 let. a à c PA (consid. 3.2 ci-dessus) n'entrant ici en considération, il convient de ne s'intéresser qu'à la clause générale de l'art. 10 al. 1 let. d PA, selon laquelle les personnes appelées à rendre ou à préparer une décision administrative doivent se récuser si, pour d'autres raisons (que celles mentionnées à l'art. 10 al. 1 let. a à c PA), elles pourraient avoir une "opinion préconçue dans l'affaire". Cette clause correspond en substance à celle de l'art. 29 al. 1 let. c DPA, qui prévoit que les fonctionnaires appelés à procéder à une enquête, à prendre une décision ou à la préparer doivent se récuser s'il existe des "circonstances de nature à leur donner l'apparence de prévention dans l'affaire".</w:t>
      </w:r>
    </w:p>
    <w:p>
      <w:r>
        <w:rPr>
          <w:b/>
        </w:rPr>
        <w:t>E. 6.2</w:t>
      </w:r>
    </w:p>
    <w:p>
      <w:r>
        <w:t>La récusation selon l'art. 10 al. 1 let. d PA - qui sur ce point se recoupe avec l'art. 30 al. 1 Cst. - n'exige pas la preuve de la prévention effective de la personne visée, une disposition interne de sa part ne pouvant guère être prouvée. Il suffit que les circonstances donnent l'apparence d'une opinion préconçue et fassent redouter, du point de vue d'un "homme raisonnable", un traitement partial du dossier (conception dite de l'impartialité objective). Seules des circonstances objectives et sérieuses doivent ainsi être prises en considération (arrêt du Tribunal fédéral 1B_146/2010 du 23 juin 2010 consid. 3.1; arrêt du Tribunal administratif fédéral A-6466/2008 du 1er juin 2010 consid. 2.6; cf. Moor/Poltier, op. cit., n. 2.2.5.2 p. 272; Florence Aubry Girardin, Commentaire de la LTF, Berne 2009, n. 32 ad art. 34). Il faut - mais il suffit - que les circonstances donnent l'apparence de la prévention et fassent redouter une activité partiale. L'apparence de partialité peut être suscitée de diverses manières. A cet égard, il sied de relever qu'en règle générale, la jurisprudence pose des critères moins exigeants ("weniger streng") s'agissant des personnes appelées à rendre des décisions administratives, dont la mission et les fonctions diverses (direction, gestion, etc.) peuvent exiger des cumuls que l'institution judiciaire - garante de la seule application objective et uniforme du droit en vigueur - ne connaît pas (cf. consid. 3.1 ci-dessus) (ATF 125 I 119 consid. 3, ATF 125 I 209 consid. 8a; arrêts du Tribunal fédéral 2P.102/2006 du 20 juin 2006 consid. 3.2 et 5P.284/2000 du 8 septembre 2000 consid. 3b; arrêts du Tribunal administratif fédéral A 6466/2008 du 1er juin 2010 consid. 2.5 et B-6251/2007 du 1er octobre 2008 consid. 3.1.2 et les réf. cit.; cf. Schindler, op. cit., p. 66 ss). En particulier, les acteurs administratifs - comme d'ailleurs les juges d'instruction (cf. arrêt du Tribunal fédéral 1P.334/2002 du 3 septembre 2002 consid. 3.1) - bénéficient généralement d'une liberté de propos plus importante à l'égard des parties et sont notamment en droit, souvent dans l'intérêt et avec l'accord de ces dernières, de donner leur opinion sur la procédure en cours et son issue probable; des maladresses et des propos déplacés sont également tolérés suivant les circonstances, s'ils ne dénotent aucun "parti pris", si ce n'est en faveur de l'intérêt général (cf. ATF 127 I 96 consid. 2d; ATAF 2008/13 consid. 10.5; Schindler, op. cit., p. 130 s.). Sont en revanche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(ATF 134 I 238 consid. 2.1; arrêt du Tribunal fédéral 1P.208/2001 du 16 juillet 2001 consid. 3b; arrêt du Tribunal administratif fédéral A-6806/2009 du 10 février 2010 consid. 5.4.1; cf. Breitenmoser/Spori Fedail, op. cit., n. 87 ad art. 10 PA; sur l'"inimitié personnelle" de l'art. 34 al. 1 let. e LTF, voir Isabelle Häner, Commentaire bâlois, Bâle 2008, n. 16 ad art. 34 LTF; Schindler, op. cit., p. 113). De manière générale, il y a lieu de ne pas admettre trop facilement un motif de récusation et ce, afin d'éviter de compromettre le fonctionnement normal des instances appelées à rendre des décisions (arrêt du Tribunal fédéral 1P.208/2001 du 16 juillet 2001 consid. 3b; décision de la commission de recours du Département fédéral de l'économie publique du 5 septembre 1996 in: Jurisprudence des autorités administratives de la Confédération [JAAC] 61.33 consid. 6.2). En définitive, la question de la récusation doit être appréciée au regard de l'ensemble des circonstances du cas d'espèce et notamment de la mission et de l'organisation de l'autorité concernée, du contenu précis des déclarations faites, de leur ton, de leur contexte et du but apparemment recherché par leur auteur (ATF 134 I 218 consid. 2.6; arrêts du Tribunal fédéral 4A_485/2010 du 3 février 2011 consid. 3.1, 1B_146/2010 du 23 juin 2010 consid. 3.1 et 8C_639/2009 du 9 octobre 2009 consid. 5.2; arrêt du Tribunal administratif fédéral A-161/2010 du 1er juillet 2010 consid. 3.2.3 et 4.3).</w:t>
      </w:r>
    </w:p>
    <w:p>
      <w:r>
        <w:rPr>
          <w:b/>
        </w:rPr>
        <w:t>E. 6.3</w:t>
      </w:r>
    </w:p>
    <w:p>
      <w:r>
        <w:t>Ceci posé, il sied de déterminer si, en l'espèce, le fonctionnaire-enquêteur s'est exprimé ou a agi au cours de la procédure administrative d'une manière qui, appréciée objectivement, était de nature à lui faire perdre son impartialité.</w:t>
      </w:r>
    </w:p>
    <w:p>
      <w:r>
        <w:rPr>
          <w:b/>
        </w:rPr>
        <w:t>E. 6.3.1</w:t>
      </w:r>
    </w:p>
    <w:p>
      <w:r>
        <w:t>S'agissant en particulier du téléphone litigieux au cours de la procédure administrative, il est difficile de contester que les propos prêtés à C._______ par le conseil du recourant sont critiquables. Ainsi, notamment, la phrase ''si A. _______ s'est fait mettre dehors de (...), ce n'est pas pour rien'', que l'autorité inférieure ne conteste pas formellement, paraît suggérer, de manière pour le moins déplacée, que le recourant a quelque chose à se reprocher dans le cadre de l'incident du 23 juillet 2009. C'est peut-être ce que l'autorité a été conduite à retenir en lisant le ''rapport'' du recourant du 19 janvier 2010, dans lequel celui-ci admet être à l'origine de l'incident du 23 juillet 2009 - soit, en particulier, de l'erreur de calcul de la quantité de carburant nécessaire, selon lui, en raison des tabelles "trop optimistes" du manuel de vol. Or, si l'on ne saurait reprocher à un fonctionnaire-enquêteur, qui a l'office d'instruire le dossier à charge et à décharge, de se faire une idée de la cause - fût-elle provisoire - au vu des écritures et des pièces en sa possession et de l'exprimer, il ne peut le faire qu'avec la retenue qu'impose sa fonction et en considération du fait que la procédure n'est pas close. Certes, l'incident relaté par le recourant peut s'expliquer par le ton visiblement assez libre que prenait la conversation. Certes encore, il n'y a pas lieu de mettre en doute la version de l'autorité inférieure, selon laquelle C._______ a, en prononçant les mots malheureux, réagi au discours de l'avocat vantant la carrière de pilote de son mandant, de même qu'aux reproches de l'homme de loi quant au déroulement de la procédure en cours (absence d'information au sujet de l'ouverture d'une procédure pénale, violation des droits de la défense, etc.). A ce sujet, il importe peu de déterminer si ces reproches étaient fondés ou non - le fonctionnaire le conteste. Toujours est-il qu'à tort ou à raison, ce dernier s'est senti "agressé", ce qui a pu lui faire perdre son sang-froid. Cela étant, il convient de considérer que, en n'ayant pas su observer la nécessaire distance et objectivité à laquelle il était tenu (d'autant plus dans une situation relationnelle tendue), et surtout en ayant tenu des propos négatifs sur la situation professionnelle du recourant, le fonctionnaire-enquêteur a pu donner l'impression qu'il avait une opinion préconçue en l'affaire (cf. arrêts du Tribunal fédéral 1P.208/2001 du 16 juillet 2001 consid. 3b in fine et 5P.284/2000 du 8 septembre 2000 consid. 3a et 6). Il y a ainsi lieu d'admettre que les propos tenus par C._______ ont été propres à créer une apparence légitime de suspicion à son égard.</w:t>
      </w:r>
    </w:p>
    <w:p>
      <w:r>
        <w:rPr>
          <w:b/>
        </w:rPr>
        <w:t>E. 6.3.2</w:t>
      </w:r>
    </w:p>
    <w:p>
      <w:r>
        <w:t>Quant à la seconde phrase que le recourant reproche au fonctionnaire ("il est nécessaire de prendre des mesures rapidement"), il convient certes de la replacer dans le contexte de la conversation litigieuse, dont on rappellera que le but initial était d'informer l'administré du refus de l'OFAC de prolonger - à tout le moins dans la mesure requise (du 15 mars au 16 avril 2010) -, le délai imparti au recourant pour déposer des déterminations complémentaires. Cela étant, à première vue, on peine à comprendre la justification d'un tel refus de l'OFAC. On peine ainsi à considérer que l'autorité ait été, au printemps 2010, à quelques jours près pour ordonner les mesures annoncées dans sa lettre du 7 janvier précédent. Ce n'est d'ailleurs qu'à la suite du téléphone litigieux que le recourant a pu obtenir une copie de son dossier, préalable pourtant nécessaire au dépôt de ses déterminations. Il s'ensuit que, si le Tribunal de céans comprend que, face à l'insistance de son interlocuteur, le fonctionnaire ait cru bon de souligner la nécessité de prendre des mesures "rapidement", il a en même temps donné l'impression que les soupçons d'erreur de pilotage étaient avérés. L'on s'étonne d'ailleurs du ton peu amène du courrier subséquent (15 mars 2010) de C._______, qui insiste sur le caractère exceptionnel et "gracieux" de la prolongation - finalement partiellement accordée au 6 avril suivant. C'est ainsi à juste titre que le recourant a pu voir en cette absence de souplesse autre chose que la simple volonté du fonctionnaire - même si les explications de l'autorité inférieure à ce sujet sont crédibles - de ne pas (trop) prolonger l'instruction d'un dossier selon lui peu complexe. Ce conflit d'"interprétation" au sujet du courrier du 15 mars 2010 manifeste qu'un doute avait pu objectivement s'installer sur l'impartialité de C._______.</w:t>
      </w:r>
    </w:p>
    <w:p>
      <w:r>
        <w:rPr>
          <w:b/>
        </w:rPr>
        <w:t>E. 6.3.3</w:t>
      </w:r>
    </w:p>
    <w:p>
      <w:r>
        <w:t>Au vu de l'ensemble des circonstances ainsi considérées, et même si la présente cause doit assurément être regardée comme un cas limite, il convient d'admettre que l'autorité inférieure a violé l'art. 10 al. 1 let. d PA en ne retenant pas que les faits concrets résultant du comportement de C._______ étaient, dans la mesure de leur possible incidence sur l'issue de la procédure, propres à justifier objectivement et raisonnablement un sentiment de partialité chez une personne réagissant normalement. Le moyen soulevé ici est dès lors fondé.</w:t>
      </w:r>
    </w:p>
    <w:p>
      <w:r>
        <w:rPr>
          <w:b/>
        </w:rPr>
        <w:t>E. 6.4</w:t>
      </w:r>
    </w:p>
    <w:p>
      <w:r>
        <w:t>En revanche, c'est en vain que le recourant prétend que la partialité de C._______ découle également de diverses erreurs de procédure qu'il aurait commises dans son dossier (violation du droit d'être entendu; violation de l'art. 6 CEDH). En effet, de jurisprudence constante, les critiques portant sur des erreurs de procédure courantes ne sont pas aptes à justifier un soupçon de prévention et doivent être traitées selon les voies de droit ordinaires, dans la mesure il n'appartient pas au juge de la récusation d'examiner la conduite du procès comme s'il était une autorité d'appel. Seules des erreurs particulièrement graves ou répétées devant être considérées comme des violations graves des devoirs du juge et dénotant une intention de nuire peuvent avoir la récusation pour conséquence (ATF 125 I 119 consid. 3, ATF 116 Ia 135 consid. 3a; arrêt du Tribunal fédéral 5A_643/2010 du 11 janvier 2011 consid. 3.2). Or en l'espèce, de telles violations graves ne sont nullement avérées, comme l'est encore moins le fait que ces violations aient été commises "par partialité" du fonctionnaire en charge du dossier. Ainsi, s'agissant en premier lieu de la violation - certes établie (cf. consid. 4.2 ci-avant) - du droit d'être entendu du recourant, l'on a vu ci-dessus qu'elle n'était pas particulièrement grave et qu'il convenait de la réparer dans le cadre de la présente procédure, le recourant n'en subissant au demeurant aucun préjudice. Quant aux violations alléguées de l'art. 6 CEDH, elles ne sont certainement pas aptes non plus - si tant est qu'elles existent - à fonder une apparence de prévention du fonctionnaire C._______. Certes, en principe, dans toute affaire pouvant mener à une sanction à caractère pénal (ici une amende jusqu'à 20'000 fr.), l'administré a le droit, qui découle de la présomption d'innocence (art. 6 par. 2 CEDH), de se taire et de ne pas s'incriminer, même lorsque la procédure est menée par une autorité administrative (cf. Yvan Jeanneret, Les amendes d'ordre dans le désordre, Revue pénale suisse [RPS] 2009 p. 322 ss, 339). Cela étant, la personne touchée par un prononcé pénal de l'administration peut toujours, le cas échéant, demander à être jugée par un tribunal remplissant les exigences de l'art. 6 CEDH (art. 21 al. 2 DPA). En principe, en renvoyant l'affaire au tribunal compétent, l'autorité administrative évitera de transmettre les renseignements recueillis de manière non conforme au principe de la présomption d'innocence (cf. Jean-Yves Rebord, La réglementation des placements collectifs immobiliers, p. 270 in fine). Enfin, le recourant ne convainc pas non plus lorsqu'il affirme qu'en traitant parallèlement les volets administratif et pénal (administratif) de son affaire, le fonctionnaire viole une nouvelle fois le principe de la présomption d'innocence, jetant par là les bases de sa propre partialité. Déjà, cet argument ne concerne pas C._______ en particulier; il revient plutôt à critiquer l'entier du système prévu par le DPA (cf. art. 19 ss DPA), ce qui n'est pas l'objet du présent procès.</w:t>
      </w:r>
    </w:p>
    <w:p>
      <w:r>
        <w:rPr>
          <w:b/>
        </w:rPr>
        <w:t>E. 6.5</w:t>
      </w:r>
    </w:p>
    <w:p>
      <w:r>
        <w:t>Enfin, on ne suivra pas nécessairement le recourant lorsqu'il soutient que C._______ a une "dent particulière" contre lui depuis une affaire commune en Valais, que le fonctionnaire aurait été contraint de classer suite à son témoignage. En effet, cet argument repose sur les seules impressions du recourant et non sur des faits objectifs et sérieux, seuls aptes à fonder une apparence objective de prévention.</w:t>
      </w:r>
    </w:p>
    <w:p>
      <w:r>
        <w:rPr>
          <w:b/>
        </w:rPr>
        <w:t>E. 7</w:t>
      </w:r>
    </w:p>
    <w:p>
      <w:r>
        <w:t>Il s'ensuit que le recours doit être admis au sens des considérants et que la décision attaqué doit être annulée. Le recourant, qui obtient gain de cause sur l'essentiel de ses griefs, ne se verra pas imposer de frais de procédure (art. 63 al. 1 PA). L'avance sur les frais de procédure de 500 francs lui sera restituée à l'entrée en force du présent arrêt. Aucun frais ne peut être mis à la charge de l'autorité inférieure (art. 63 al. 2 PA). Celle-ci versera en revanche une indemnité de dépens de 3'000 francs en faveur du recourant, qui a bénéficié de l'assistance d'un avocat (art. 64 al. 1 PA et art. 7 et 8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