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A-4252/2019 vom 3. Oktober 2019</w:t>
      </w:r>
    </w:p>
    <w:p>
      <w:r>
        <w:t>Bundesverwaltungsgericht, 2019-10-03, IT</w:t>
      </w:r>
    </w:p>
    <w:p>
      <w:r>
        <w:rPr>
          <w:b/>
        </w:rPr>
        <w:t xml:space="preserve">Quelle: </w:t>
      </w:r>
      <w:r>
        <w:t>https://mcp.opencaselaw.ch/entscheid/bvger_A-4252_2019</w:t>
      </w:r>
    </w:p>
    <w:p>
      <w:r>
        <w:t>FR: TAF A-4252/2019 du 3 octobre 2019</w:t>
      </w:r>
    </w:p>
    <w:p>
      <w:r>
        <w:t>IT: TAF A-4252/2019 del 3 ottobre 2019</w:t>
      </w:r>
    </w:p>
    <w:p>
      <w:pPr>
        <w:pStyle w:val="Heading2"/>
      </w:pPr>
      <w:r>
        <w:t>Regeste</w:t>
      </w:r>
    </w:p>
    <w:p>
      <w:r>
        <w:t>Assistenza amministrativa</w:t>
      </w:r>
    </w:p>
    <w:p>
      <w:pPr>
        <w:pStyle w:val="Heading2"/>
      </w:pPr>
      <w:r>
        <w:t>Erwägungen</w:t>
      </w:r>
    </w:p>
    <w:p>
      <w:r>
        <w:rPr>
          <w:b/>
        </w:rPr>
        <w:t>E. 1</w:t>
      </w:r>
    </w:p>
    <w:p>
      <w:r>
        <w:t>Il ricorso è inammissibile.</w:t>
      </w:r>
    </w:p>
    <w:p>
      <w:r>
        <w:rPr>
          <w:b/>
        </w:rPr>
        <w:t>E. 2</w:t>
      </w:r>
    </w:p>
    <w:p>
      <w:r>
        <w:t>Le spese processuali, di 300 franchi, sono poste a carico della signora B._______. Il succitato importo dev'essere versato alla cassa del Tribunale dopo la crescita in giudicato della presente decisione. Il termine di pagamento è di 30 giorni a decorrere dalla data della fattura. La polizza di versamento sarà inviata per posta separata.</w:t>
      </w:r>
    </w:p>
    <w:p>
      <w:r>
        <w:rPr>
          <w:b/>
        </w:rPr>
        <w:t>E. 3</w:t>
      </w:r>
    </w:p>
    <w:p>
      <w:r>
        <w:t>Comunicazione a: - signora B._______ (atto giudiziario) - autorità inferiore (n. di rif. ***; atto giudiziario) I rimedi giuridici sono menzionati alla pagina seguente. La giudice unica: La cancelliera: Annie Rochat Pauchard Sara Pifferi Rimedi giuridici: Contro la presente decisione nel campo dell'assistenza amministrativa internazionale in materia fiscale può essere interposto ricorso in materia di diritto pubblico al Tribunale federale, 1000 Losanna 14, entro un termine di 10 giorni dalla sua notificazione, soltanto se concerne una questione di diritto di importanza fondamentale o se si tratta per altri motivi di un caso particolarmente importante ai sensi dell'art. 84 cpv. 2 LTF (art. 82, art. 83 lett. h, art. 84a, art. 90 e segg. e 100 cpv. 2 lett. b LTF). Il termine è reputato osservato se gli atti scritti sono consegnati al Tribunale federale oppure, all'indirizzo di questo, alla posta svizzera o a una rappresentanza diplomatica o consolare svizzera al più tardi l'ultimo giorno del termine (art. 48 cpv. 1 LTF). Negli atti scritti occorre spiegare perché la causa adempie siffatta condizione. Inoltre,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