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A-3863/2022 vom 17. April 2023</w:t>
      </w:r>
    </w:p>
    <w:p>
      <w:r>
        <w:t>Bundesverwaltungsgericht, 2023-04-17, DE</w:t>
      </w:r>
    </w:p>
    <w:p>
      <w:r>
        <w:rPr>
          <w:b/>
        </w:rPr>
        <w:t xml:space="preserve">Quelle: </w:t>
      </w:r>
      <w:r>
        <w:t>https://mcp.opencaselaw.ch/entscheid/bvger_A-3863_2022</w:t>
      </w:r>
    </w:p>
    <w:p>
      <w:r>
        <w:t>FR: TAF A-3863/2022 du 17 avril 2023</w:t>
      </w:r>
    </w:p>
    <w:p>
      <w:r>
        <w:t>IT: TAF A-3863/2022 del 17 aprile 2023</w:t>
      </w:r>
    </w:p>
    <w:p>
      <w:pPr>
        <w:pStyle w:val="Heading2"/>
      </w:pPr>
      <w:r>
        <w:t>Regeste</w:t>
      </w:r>
    </w:p>
    <w:p>
      <w:r>
        <w:t>Eidgenössische Technische Hochschule (Ohne Personal)</w:t>
      </w:r>
    </w:p>
    <w:p>
      <w:pPr>
        <w:pStyle w:val="Heading2"/>
      </w:pPr>
      <w:r>
        <w:t>Erwägungen</w:t>
      </w:r>
    </w:p>
    <w:p>
      <w:r>
        <w:rPr>
          <w:b/>
        </w:rPr>
        <w:t>E. 1.1</w:t>
      </w:r>
    </w:p>
    <w:p>
      <w:r>
        <w:t>Das Bundesverwaltungsgericht beurteilt gemäss Art. 31 VGG Beschwerden gegen Verfügungen nach Art. 5 VwVG, sofern keine Ausnahme nach Art. 32 VGG gegeben ist und eine Vorinstanz im Sinne von Art. 33 VGG entschieden hat. Entscheide der ETH-Beschwerdekommission sind beim Bundesverwaltungsgericht anfechtbar (Art. 37 Abs. 1 des Bundesgesetzes über die Eidgenössischen Technischen Hochschulen vom 4. Oktober 1991 [ETH-Gesetz, SR 414.110] i.V.m. Art. 33 Bst. f VGG). Eine Ausnahme nach Art. 32 VGG liegt nicht vor. Das Bundesverwaltungsgericht ist somit für die Beurteilung der vorliegenden Beschwerde zuständig.</w:t>
      </w:r>
    </w:p>
    <w:p>
      <w:r>
        <w:rPr>
          <w:b/>
        </w:rPr>
        <w:t>E. 1.2</w:t>
      </w:r>
    </w:p>
    <w:p>
      <w:r>
        <w:t>Zur Beschwerde ist nach Art. 48 Abs. 1 VwVG berechtigt, wer am Verfahren vor der Vorinstanz teilgenommen hat, durch die angefochtene Verfügung besonders berührt ist und ein schutzwürdiges Interesse an deren Aufhebung oder Änderung hat. Der Beschwerdeführer hat am Verfahren vor der Vorinstanz teilgenommen und ist durch die angefochtene Verfügung besonders berührt. Wird eine Nichteintretensverfügung angefochten, ist die Beschwerdebefugnis unabhängig vom Rechtsschutzinteresse in der Sache selbst zu bejahen; das schutzwürdige Interesse an der Aufhebung der angefochtenen Verfügung besteht in diesem Fall im Interesse an einer materiellen Prüfung der in der Beschwerde (im Verfahren der Vorinstanz) gestellten Rechtsbegehren (vgl. BGE 135 II 145 E. 3.2; Urteil des BGer 2C_888/2015 E. 1; BVGE 2021 II/1 nicht publ. E. 3.3.4; Moser/Beusch/Kneubühler/Kayser, Prozessieren vor dem Bundesverwaltungsgericht, 3. Aufl. 2022, Rz. 2.77). Der Beschwerdeführer ist somit zur Beschwerde legitimiert.</w:t>
      </w:r>
    </w:p>
    <w:p>
      <w:r>
        <w:rPr>
          <w:b/>
        </w:rPr>
        <w:t>E. 1.3</w:t>
      </w:r>
    </w:p>
    <w:p>
      <w:r>
        <w:t>Auf die im Übrigen frist- und formgerecht eingereichte Beschwerde (Art. 50 und Art. 52 VwVG) ist deshalb einzutreten.</w:t>
      </w:r>
    </w:p>
    <w:p>
      <w:r>
        <w:rPr>
          <w:b/>
        </w:rPr>
        <w:t>E. 2</w:t>
      </w:r>
    </w:p>
    <w:p>
      <w:r>
        <w:t>Das Bundesverwaltungsgericht überprüft die angefochtene Verfügung auf Verletzungen von Bundesrecht - einschliesslich unrichtiger oder unvollständiger Feststellung des Sachverhalts und Überschreitung oder Missbrauch des Ermessens - sowie auf Angemessenheit hin (Art. 49 VwVG). Es wendet das Recht von Amtes wegen an und ist an die Begründung der Parteien nicht gebunden (Art. 62 Abs. 4 VwVG).</w:t>
      </w:r>
    </w:p>
    <w:p>
      <w:r>
        <w:rPr>
          <w:b/>
        </w:rPr>
        <w:t>E. 3.1</w:t>
      </w:r>
    </w:p>
    <w:p>
      <w:r>
        <w:t>Anfechtungsobjekt im Verfahren vor dem Bundesverwaltungsgericht bildet der angefochtene vorinstanzliche Entscheid vom 25. August 2022, worin die Vorinstanz auf das Begehren des Beschwerdeführers nicht eingetreten ist und ihm wegen mutwilliger bzw. leichtsinniger Beschwerdeerhebung Verfahrenskosten von Fr. 500.- auferlegt hat.</w:t>
      </w:r>
    </w:p>
    <w:p>
      <w:r>
        <w:rPr>
          <w:b/>
        </w:rPr>
        <w:t>E. 3.2</w:t>
      </w:r>
    </w:p>
    <w:p>
      <w:r>
        <w:t>Mit einer Beschwerde gegen einen Nichteintretensentscheid kann nur geltend gemacht werden, die Vorinstanz habe zu Unrecht das Bestehen der Eintretensvoraussetzungen verneint, weshalb die beschwerdeführende Partei nur die Anhandnahme durch die Vorinstanz beantragen kann (vgl. statt vieler: Urteil des BVGer A-880/2022 vom 8. September 2022 E. 1.7 m.H. auf A-174/2020 vom 2. Februar 2021 E. 1.3 m.w.H.). Demnach ist hier zu prüfen, ob die Vorinstanz auf den Antrag auf Erlass einer Parkiererlaubnis für einen Parkplatz in der näheren Umgebung der Gebäude CHN bzw. CAB bei der ETH Zürich-Zentrum im Zeitraum vom 10. bis 23. Januar 2022 zu Recht nicht eingetreten ist.</w:t>
      </w:r>
    </w:p>
    <w:p>
      <w:r>
        <w:rPr>
          <w:b/>
        </w:rPr>
        <w:t>E. 4</w:t>
      </w:r>
    </w:p>
    <w:p>
      <w:r>
        <w:t>Die Vorinstanz begründete ihr Nichteintreten auf das Begehren damit, dass eine Prozessvoraussetzung (Fehlen einer Res iudicata) nicht erfüllt sei, weshalb die weiteren Eintretensvoraussetzungen nicht zu prüfen und auf die weiteren Anträge des Beschwerdeführers nicht einzugehen sei.</w:t>
      </w:r>
    </w:p>
    <w:p>
      <w:r>
        <w:rPr>
          <w:b/>
        </w:rPr>
        <w:t>E. 4.1.1</w:t>
      </w:r>
    </w:p>
    <w:p>
      <w:r>
        <w:t>Gemäss dem Grundsatz der materiellen Rechtskraft, welcher auch mit der Formel «Ne bis in idem» bzw. der Res iudicata-Wirkung ausgedrückt wird, darf die gleiche Sache nicht zwei Mal beurteilt werden. Nach diesem Grundsatz darf deshalb eine Verwaltungsbehörde bei einer bereits endgültig beurteilten Streitsache grundsätzlich nicht auf ein Gesuch um Neubeurteilung eintreten. Anders verhält es sich nur, wenn eine Ausnahme vom Grundsatz der Res iudicata-Wirkung vorliegt (gesetzliche oder durch die Praxis herausgebildete Wiedererwägungs- oder Revisionsgründe), die Formel «Ne bis in idem» aufgrund nachfolgender Veränderung der Tatsachen- oder Rechtslage oder aufgrund eines inhaltlich neuen Antrages nicht mehr gilt oder wenn die frühere Verfügung als nichtig erscheint.</w:t>
      </w:r>
    </w:p>
    <w:p>
      <w:r>
        <w:rPr>
          <w:b/>
        </w:rPr>
        <w:t>E. 4.1.2</w:t>
      </w:r>
    </w:p>
    <w:p>
      <w:r>
        <w:t>Die Figur der materiellen Rechtskraft ist vorab im Zivil- und Strafprozess bedeutsam und im Verwaltungsverfahren in erster Linie auf Erkenntnisse einer Rechtsmittelbehörde zugeschnitten (vgl. Tschannen/Müller/ Kern, Allgemeines Verwaltungsrecht, 5. Aufl., Bern 2022, § 31 Rz. 828; Häfelin/Müller/Uhlmann, Allgemeines Verwaltungsrecht, 8. Aufl. 2020 Rz. 1093 ff.; sowie Rhinow et. al., Öffentliches Prozessrecht, 4. Aufl. 2021, Rz. 956).</w:t>
      </w:r>
    </w:p>
    <w:p>
      <w:r>
        <w:rPr>
          <w:b/>
        </w:rPr>
        <w:t>E. 4.1.3</w:t>
      </w:r>
    </w:p>
    <w:p>
      <w:r>
        <w:t>Eine abgeurteilte Sache (Res iudicata) ist einzig dann gegeben, wenn der streitige Anspruch mit einem schon rechtskräftig beurteilten Anspruch identisch ist. Eine solche Anspruchsidentität liegt vor, wenn der im Streit liegende Anspruch der Verwaltungsbehörde oder dem Gericht aus dem gleichen Rechtsgrund und gestützt auf den nämlichen Sachverhalt erneut zur Beurteilung vorgelegt wird. Ein Sachurteil, das in diesem Sinne in anspruchsbezogene materielle Rechtskraft erwächst, ist nur gegeben, wenn und soweit die Behörde die Sachverhaltsvorbringen der Parteien materiellrechtlich würdigt bzw. den geltend gemachten Anspruch inhaltlich beurteilt. Die Rechtskraftwirkung geht nur soweit, als über den geltend gemachten Anspruch entschieden worden ist. Objektiv begrenzt wird die Rechtskraft der Entscheidung durch den Streitgegenstand. Der Begriff der Anspruchsidentität ist nicht grammatikalisch, sondern inhaltlich zu verstehen. Ob Anspruchsidentität vorliegt, richtet sich nach den Rechtsbehauptungen, welche von den im abgeschlossenen Verfahren gestellten und beurteilten Anträgen erfasst werden. Deshalb ist ein neuer Anspruch trotz abweichender Umschreibung mit dem beurteilten identisch, wenn er in diesem bereits enthalten gewesen ist oder wenn die im ersten Prozess beurteilte Hauptfrage für Vorfragen des zweiten Verfahrens von präjudizieller Bedeutung ist. Hingegen sind Rechtsbehauptungen trotz gleichen Wortlauts dann als verschieden zu betrachten, wenn sie nicht auf dem gleichen Entstehungsgrund (bzw. auf denselben Tatsachen und rechtlichen Umständen) beruhen (vgl. zum Ganzen: Urteil des BVGer B-4598/2012 vom 11. März 2013 E. 5.1 ff. m.H.).</w:t>
      </w:r>
    </w:p>
    <w:p>
      <w:r>
        <w:rPr>
          <w:b/>
        </w:rPr>
        <w:t>E. 4.2</w:t>
      </w:r>
    </w:p>
    <w:p>
      <w:r>
        <w:t>Das Vorliegen einer Res iudicata begründete die Vorinstanz damit, dass sich sowohl im früheren wie im jetzigen Verfahren dieselben Parteien gegenüberstünden und deshalb Parteiidentität vorliege. Der Beschwerdeführer habe in den Verfahren Nrn. (...) und (...) den Antrag gestellt, eine Parkkarte für die Zeit während der Blockkurse zur Verfügung gestellt zu erhalten. Jetzt verlange er, «eine Parkiererlaubnis für einen Parkplatz in der näheren Umgebung der Gebäude CHN bzw. CAB bei der ETH Zürich-Zentrum für die Zeit vom (...) 2022» für den künftigen Blockkurs (...). Er mache beide Begehren gestützt auf seine Behinderung und damit das Behinderungsgleichstellungsgesetz vom 13. Dezember 2002 (BehiG, SR 151.3) geltend. Der Streitgegenstand im Verfahren Nr. (...) betreffe zwar nicht mehr sämtliche Blockkurse, sondern nur einen spezifischen Blockkurs. Dieser sei jedoch bereits vom im Entscheid vom 16. September 2021 beurteilten Streitgegenstand erfasst (Verfahren Nrn. [...], [...]). Folglich sei die Identität des Streitgegenstandes und mithin eine Res iudicata zu bejahen. Es würden keine neuen wesentlichen Tatsachen oder Beweismittel vorgebracht, die ausnahmsweise eine Neubeurteilung des Anspruchs trotz materieller Rechtskraft erlauben würden. Das im Verfahren Nr. (...) beigebrachte Beweismittel würde sich nicht dazu äussern, weshalb es dem Beschwerdeführer nicht möglich sein sollte, mit dem öffentlichen Verkehr nach Zürich zu reisen. Im Übrigen handle es sich hierbei nicht um eine neue Tatsache. Sie bestehe seit mindestens dem Jahr 2018 und hätte bereits in den Verfahren Nrn. (...) und (...) vorgebracht werden können.</w:t>
      </w:r>
    </w:p>
    <w:p>
      <w:r>
        <w:rPr>
          <w:b/>
        </w:rPr>
        <w:t>E. 4.3</w:t>
      </w:r>
    </w:p>
    <w:p>
      <w:r>
        <w:t>Der Beschwerdeführer führt im Beschwerdeverfahren aus, es liege keine Res iudicata vor. Im Verfahren ETH-BK Nr. (...) habe er sein Begehren wegen der Ansteckungsgefahr durch das SARS-CoV-2-Virus (in den öffentlichen Verkehrsmitteln) und nicht wegen seiner Behinderung gestellt. Geplant sei gewesen, das Auto für die An- und Abreise nach Zürich zu benutzen und in der Nähe der ETH während des Seminars zu wohnen. Im Herbst 2021 habe er eine Parkiererlaubnis als Nachteilsausgleich für seine Behinderung gestellt. Da die bisherige Unterkunft in der Nähe des ETH-Zentrums nicht mehr existiere, habe er eine andere Lösung finden müssen, um der Belastung durch die An- und Rückreise zu entgehen und er wäre täglich aus der mittlerweile gefundenen Unterkunft im Kanton (...) gependelt. Im Übrigen habe der Blockkurs im (...) 2021 wegen den Massnahmen zum Coronavirus im (...) 2021 gar nicht vor Ort stattgefunden. Im Rahmen der damaligen Unterrichtssituation sei es nicht sinnvoll gewesen, den Entscheid vom 16. September 2021 anzufechten.</w:t>
      </w:r>
    </w:p>
    <w:p>
      <w:r>
        <w:rPr>
          <w:b/>
        </w:rPr>
        <w:t>E. 4.4</w:t>
      </w:r>
    </w:p>
    <w:p>
      <w:r>
        <w:t>Der Beschwerdeführer hat - jedenfalls bei der Vorinstanz - sowohl im Dezember 2020 wie auch im Dezember 2021 den Antrag gestellt, während den Blockkursen (resp. im Jahr 2021 während eines bestimmten Blockkurses) auf Parkplätzen der ETH Zürich-Zentrum parkieren zu dürfen und begründete dies unter anderem als Nachteilsausgleich wegen seiner Behinderung (siehe oben Bst. A.b, B.a). Die Vorinstanz hat sich in ihrem Entscheid vom 16. September 2021 materiell mit dem Anliegen auseinandergesetzt und es abgewiesen. Der Antrag in der Beschwerde vom 4. Dezember 2021 ist demnach im rechtskräftig gewordenen Entscheid der Vorinstanz vom 16. September 2021 eingeschlossen, weshalb eine Anspruchsidentität vorliegt. Ob der Beschwerdeführer die Parkiererlaubnis letztlich dafür beantragte, um täglich anzureisen und tagsüber zu parkieren, oder ob er plante, am Anfang der Blockkurse anzureisen und das Auto während zwei Wochen auf dem Parkplatz stehen zu lassen, ist irrelevant. Ebensowenig massgebend ist, dass er seinen Antrag im Herbst 2020 auch mit der Ansteckungsgefahr durch das SARS-CoV-2-Virus begründete, zumal er das Gesuch im Rahmen seiner Anträge zu behinderungsbedingten Nachteilsausgleichen gestellt hatte.</w:t>
      </w:r>
    </w:p>
    <w:p>
      <w:r>
        <w:rPr>
          <w:b/>
        </w:rPr>
        <w:t>E. 4.5</w:t>
      </w:r>
    </w:p>
    <w:p>
      <w:r>
        <w:t>Die Beurteilung der Vorinstanz ist demnach zu bestätigen. Es liegt im Sinne des Gesagten eine Res iudicata vor, weshalb die Vorinstanz - wie auch das Bundesverwaltungsgericht - an die rechtskräftige Beurteilung der Vorinstanz vom 16. September 2021 gebunden ist. Es wäre allenfalls an der Beschwerdegegnerin als erstverfügenden Instanz, die Angelegenheit - bei veränderter Sach- oder Rechtslage (z.B. wenn die Parkplätze im ETH-Zentrum allgemein auch für Studierende geöffnet würden) - im Rahmen einer Wiedererwägung neu zu beurteilen.</w:t>
      </w:r>
    </w:p>
    <w:p>
      <w:r>
        <w:rPr>
          <w:b/>
        </w:rPr>
        <w:t>E. 4.6</w:t>
      </w:r>
    </w:p>
    <w:p>
      <w:r>
        <w:t>Die Vorinstanz ist demnach zu Recht nicht auf das Begehren des Beschwerdeführers eingetreten. Die Beschwerde ist deshalb abzuweisen.</w:t>
      </w:r>
    </w:p>
    <w:p>
      <w:r>
        <w:rPr>
          <w:b/>
        </w:rPr>
        <w:t>E. 4.7</w:t>
      </w:r>
    </w:p>
    <w:p>
      <w:r>
        <w:t>Es bleibt zu ergänzen, dass der Beschwerdeführer das Seminar (...) nunmehr im (...) 2023 absolviert hat, ohne dass ihm das Parkieren auf dem Gelände des ETH-Zentrums bewilligt wurde. Da der hier in Frage stehende Antrag im Wesentlichen für die Absolvierung dieses mehrtägigen Seminars mit täglicher Laborarbeit vor Ort gestellt war, fehlt dem Beschwerdeführer nunmehr ein aktuelles Rechtsschutzinteresse gemäss Art. 48 VwVG, dass die Sache vom Bundesverwaltungsgericht noch beurteilt wird. Daran ändert auch nichts, dass er im Hinblick auf allfällige weitere Lehrveranstaltungen und/oder Besprechungen mit Dozierenden allenfalls nach Zürich anreisen und - wenn er mit seinem Auto anreist - wie bisher einen Parkplatz organisieren muss. Den Akten ist zu entnehmen, dass er für die ETH im Hönggerberg bei Bedarf eine Parkiererlaubnis erhält. Entgegen seinen Ausführungen in den Schlussbemerkungen vom 21. Februar 2023 ist nicht ersichtlich, dass sich nach Bewältigung des in Frage stehenden Blockseminars die hier zu beurteilende Frage nach der Bewilligung einer Parkiererlaubnis im oder bei den Gebäuden CHN und CAB in anderer Konstellation wieder stellen könnte. Es besteht daher auch kein öffentliches Interesse, darüber trotz des weggefallenen aktuellen Rechtsschutzinteresses zu entscheiden. Im Übrigen umfasst der rechtskräftige Entscheid der ETH-BK vom 16. September 2021 wie dargelegt sämtliche zukünftigen Blockkurse, die der Beschwerdeführer noch absolvieren wird; es sei denn, die Beschwerdegegnerin würde einen neuen Antrag bei geänderter Sach- oder Rechtslage neu beurteilen (oben E. 4.5 in fine).</w:t>
      </w:r>
    </w:p>
    <w:p>
      <w:r>
        <w:rPr>
          <w:b/>
        </w:rPr>
        <w:t>E. 5</w:t>
      </w:r>
    </w:p>
    <w:p>
      <w:r>
        <w:t>Es bleibt zu prüfen, ob die Vorinstanz dem Beschwerdeführer Verfahrenskosten von Fr. 500.- (Spruch- und Schreibgebühren) wegen mutwilliger bzw. leichtsinniger Beschwerdeerhebung auferlegen durfte.</w:t>
      </w:r>
    </w:p>
    <w:p>
      <w:r>
        <w:rPr>
          <w:b/>
        </w:rPr>
        <w:t>E. 5.1</w:t>
      </w:r>
    </w:p>
    <w:p>
      <w:r>
        <w:t>Gemäss Art. 10 Abs. 1 BehiG ist das Verfahren gemäss den Artikeln 7 und 8 BehiG unentgeltlich. Gemäss Art. 10 Abs. 2 BehiG können jedoch einer Partei, die sich mutwillig oder leichtsinnig verhält, Verfahrenskosten auferlegt werden. Dass diese Verfahren grundsätzlich unentgeltlich sind, darf nicht dazu führen, dass unnötig Verfahren geführt werden, ohne Rücksicht auf (nicht) vorhandene Prozesschancen (vgl. BGE 142 III 138 E. 5.1; 140 V 521. E. 9.1 zur Aussichtslosigkeit von Prozessbegehren). Die Einschränkung der Kostenfreiheit im Falle mutwilliger oder leichtsinniger Prozessführung gilt als allgemeiner prozessualer Grundsatz. Neben der Aussichtslosigkeit bedarf es eines subjektiven tadelnswerten Verhaltens. Die Partei muss die Aussichtslosigkeit bei der ihr zumutbaren vernunftgemässen Überlegung ohne Weiteres erkennen können, den Prozess aber trotzdem führen (vgl. Marcel Maillard in: Waldmann/Weissenberger [Hrsg.], Praxiskommentar Verwaltungsverfahrensgesetz, 2. Aufl. 2016, Art. 63 Rz. 24).</w:t>
      </w:r>
    </w:p>
    <w:p>
      <w:r>
        <w:rPr>
          <w:b/>
        </w:rPr>
        <w:t>E. 5.2</w:t>
      </w:r>
    </w:p>
    <w:p>
      <w:r>
        <w:t>Die Vorinstanz begründete die Kostenauferlegung gestützt Art. 10 Abs. 2 BehiG damit, dass dem Beschwerdeführer nach der Eröffnung des Entscheids vom 16. September 2021 in den Verfahren Nrn. (...) und (...) hätte klar sein müssen, dass eine weitere Beschwerde betreffend Parkiererlaubnis keine Aussicht auf Erfolg haben würde, zumal sich die Umstände nicht entscheidrelevant geändert hätten. Die Beschwerdeerhebung sei deshalb mutwillig bzw. leichtsinnig erfolgt.</w:t>
      </w:r>
    </w:p>
    <w:p>
      <w:r>
        <w:rPr>
          <w:b/>
        </w:rPr>
        <w:t>E. 5.3</w:t>
      </w:r>
    </w:p>
    <w:p>
      <w:r>
        <w:t>Wie dargelegt wurde (oben E. 4.4), verlangte der Beschwerdeführer im Herbst 2020 wie auch im Herbst 2021, im oder beim CHN während den Blockseminaren parkieren zu dürfen, und begründete dies beide Male (unter anderem) damit, die Anreise mit öffentlichen Verkehrsmitteln ermüde ihn mit seiner Behinderung resp. er sei wegen seiner Behinderung nicht in der Lage, mit den öffentlichen Verkehrsmitteln täglich nach Zürich zu reisen. Obwohl der Entscheid vom 16. September 2021 unangefochten in Rechtskraft erwachsen war, führte er dessen ungeachtet bei der Vorinstanz in derselben Sache und im Wesentlichen auch mit derselben Begründung Beschwerde, so wie er auch wegen diversen weiteren Anliegen im Zusammenhang mit seinem Studium gegen die Beschwerdegegnerin resp. die Vorinstanz prozessiert (oben Bst. D). Die erneute Verfahrensanhebung in derselben Sache ist hier ohne Zweifel als mutwillig bzw. leichtsinnig zu betrachten und die Kostenauferlegung durch die Vorinstanz nicht zu beanstanden. Der Antrag, die Kostenauferlegung durch die Vorinstanz sei aufzuheben, ist deshalb abzuweisen.</w:t>
      </w:r>
    </w:p>
    <w:p>
      <w:r>
        <w:rPr>
          <w:b/>
        </w:rPr>
        <w:t>E. 6</w:t>
      </w:r>
    </w:p>
    <w:p>
      <w:r>
        <w:t>Zu befinden bleibt über die Verfahrenskosten und die Parteientschädigung.</w:t>
      </w:r>
    </w:p>
    <w:p>
      <w:r>
        <w:rPr>
          <w:b/>
        </w:rPr>
        <w:t>E. 6.1.1</w:t>
      </w:r>
    </w:p>
    <w:p>
      <w:r>
        <w:t>Vorab ist festzuhalten, dass die Ausführungen hiervor zur mutwilligen bzw. leichtsinnigen Prozessführung gemäss Art. 10 Abs. 2 BehiG auch für das Verwaltungsgerichtsverfahren beachtlich sind.</w:t>
      </w:r>
    </w:p>
    <w:p>
      <w:r>
        <w:rPr>
          <w:b/>
        </w:rPr>
        <w:t>E. 6.1.2</w:t>
      </w:r>
    </w:p>
    <w:p>
      <w:r>
        <w:t>Gemäss Art. 63 Abs. 1 VwVG hat in der Regel die unterliegende Partei die Verfahrenskosten zu tragen. Wird ein Verfahren gegenstandslos, so werden die Verfahrenskosten in der Regel jener Partei auferlegt, deren Verhalten die Gegenstandslosigkeit bewirkt hat. Ist das Verfahren ohne Zutun der Parteien gegenstandslos geworden, so werden die Kosten auf Grund der Sachlage vor Eintritt des Erledigungsgrundes festgelegt (Art. 5 des Reglements vom 21. Februar 2008 über die Kosten und Entschädigungen vor dem Bundesverwaltungsgericht [VGKE, SR 173.320.2]).</w:t>
      </w:r>
    </w:p>
    <w:p>
      <w:r>
        <w:rPr>
          <w:b/>
        </w:rPr>
        <w:t>E. 6.1.3</w:t>
      </w:r>
    </w:p>
    <w:p>
      <w:r>
        <w:t>Wie dargelegt erwies sich die Beschwerdeerhebung vor der Vorinstanz als mutwillig bzw. leichtsinnig. Umso mehr war die Beschwerdeerhebung vor Bundesverwaltungsgericht unnötig; der Beschwerdeführer lässt seine Prozessaussichten auch in diesem Verfahren offenbar gestützt auf die grundsätzliche Kostenfreiheit im Rahmen des BehiG unbeachtet. Der Beschwerdeführer führt denn auch in seinen Schlussbemerkungen aus, das Verfahren sei zwar gegenstandslos geworden, er habe aber dennoch ein Interesse an dessen gerichtlicher Beurteilung. Einen Rückzug hat er trotz Wegfalls seines Rechtschutzinteresses nicht in Betracht gezogen.</w:t>
      </w:r>
    </w:p>
    <w:p>
      <w:r>
        <w:rPr>
          <w:b/>
        </w:rPr>
        <w:t>E. 6.1.4</w:t>
      </w:r>
    </w:p>
    <w:p>
      <w:r>
        <w:t>Die Gegenstandslosigkeit des Verfahrens ergibt sich daraus, dass der Beschwerdeführer das Blockseminar im Januar 2023 besuchte und bestand, unabhängig von der Regelung der Parkiersituation gemäss Antrag im vorliegenden Verfahren. Die Gegenstandslosigkeit ist demnach eher dem Verhalten des Beschwerdeführers zuzurechnen. In Anbetracht der Umstände (Erledigung eines letztlich gegenstandslos gewordenen Verfahrens, dessen Führung indes als unnötig bzw. mutwillig zu betrachten ist), sind dem Beschwerdeführer gestützt auf Art. 10 Abs. 2 BehiG in Verbindung mit Art. 63 Abs. 1 VwVG und Art. 5 VGKE reduzierte Verfahrenskosten von Fr. 500.- aufzuerlegen.</w:t>
      </w:r>
    </w:p>
    <w:p>
      <w:r>
        <w:rPr>
          <w:b/>
        </w:rPr>
        <w:t>E. 6.2</w:t>
      </w:r>
    </w:p>
    <w:p>
      <w:r>
        <w:t>Die Vorinstanz und die Beschwerdegegnerin haben als Bundesbehörden trotz ihres Obsiegens keinen Anspruch auf eine Parteientschädigung (Art. 64 Abs. 4 VwVG und Art. 7 Abs. 3 VGKE). Dem unterliegenden Beschwerdeführer steht keine Parteientschädigung zu (Art. 64 Abs. 1 VwVG und Art. 7 Abs. 1 VGKE e contrario). (Dispositiv: siehe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