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A-3809/2021 vom 23. August 2022</w:t>
      </w:r>
    </w:p>
    <w:p>
      <w:r>
        <w:t>Bundesverwaltungsgericht, 2022-08-23, DE</w:t>
      </w:r>
    </w:p>
    <w:p>
      <w:r>
        <w:rPr>
          <w:b/>
        </w:rPr>
        <w:t xml:space="preserve">Quelle: </w:t>
      </w:r>
      <w:r>
        <w:t>https://mcp.opencaselaw.ch/entscheid/bvger_A-3809_2021</w:t>
      </w:r>
    </w:p>
    <w:p>
      <w:r>
        <w:t>FR: TAF A-3809/2021 du 23 août 2022</w:t>
      </w:r>
    </w:p>
    <w:p>
      <w:r>
        <w:t>IT: TAF A-3809/2021 del 23 agosto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angefochtene Sicherstellungsverfügung ist eine Verfügung im Sinne von Art. 5 VwVG. Die EZV ist zudem eine Vorinstanz des Bundesverwaltungsgerichts (vgl. Art. 33 VGG). Dieses ist daher für die Beurteilung der vorliegenden Beschwerde zuständig (vgl. Art. 50 des Mehrwertsteuergesetzes vom 12. Juni 2009 [MWSTG, SR 641.20] i.V.m. Art. 116 Abs. 4 des Zollgesetzes vom 18. März 2005 [ZG, SR 631.0] sowie Art. 211 Abs. 2 der Zollverordnung vom 1. November 2006 [ZV, SR 631.01]).</w:t>
      </w:r>
    </w:p>
    <w:p>
      <w:r>
        <w:rPr>
          <w:b/>
        </w:rPr>
        <w:t>E. 1.2</w:t>
      </w:r>
    </w:p>
    <w:p>
      <w:r>
        <w:t>Das Verfahren vor dem Bundesverwaltungsgericht richtet sich nach dem VwVG, soweit das VGG nichts anderes bestimmt (Art. 37 VGG). Der Beschwerdeführer ist Adressat der angefochtenen Verfügung und von dieser betroffen. Er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einzig die Sicherstellungsverfügung vom 23. Juni 2021. Der Beschwerdeführer hat diese Sicherstellungsverfügung als Ganzes angefochten. Diese bildet den Streitgegenstand. Hingegen nicht Streitgegenstand ist der Vollzug der Sicherstellungsverfügung und die damit einhergehende Bewertung und Verarrestierung der in der Sicherstellungsverfügung genannten Kunstgegenstände. Ebenfalls ausserhalb des Streitgegenstands sind Sicherungsmassnahmen, welche die Vorinstanz zur Sicherung anderer Zollforderungen ergriffen hat. Auf entsprechende Ausführungen der Parteien ist daher nachfolgend nicht weiter einzugehen.</w:t>
      </w:r>
    </w:p>
    <w:p>
      <w:r>
        <w:rPr>
          <w:b/>
        </w:rPr>
        <w:t>E. 1.4.1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mit Hinweisen).</w:t>
      </w:r>
    </w:p>
    <w:p>
      <w:r>
        <w:rPr>
          <w:b/>
        </w:rPr>
        <w:t>E. 1.4.2</w:t>
      </w:r>
    </w:p>
    <w:p>
      <w:r>
        <w:t>Ausgangspunkt jeder Auslegung bildet der Wortlaut der massgeblichen Norm (Auslegung nach dem Wortlaut). Ist der Text nicht ganz klar und sind verschiedene Auslegungen möglich, muss das Gericht unter Berücksichtigung aller Auslegungselemente nach der wahren Tragweite der Norm suchen. Diesfalls ist namentlich auf die Entstehungsgeschichte der Norm (historische Auslegung), auf ihren Sinn und Zweck (teleologische Auslegung) und auf die Bedeutung, die der Norm im Kontext mit anderen Bestimmungen zukommt (systematische Auslegung), abzustellen. Die Rechtsprechung befolgt bei der Auslegung von Gesetzesnormen einen pragmatischen Methodenpluralismus und lehnt es ab, die einzelnen Auslegungselemente einer Prioritätsordnung zu unterstellen (BGE 146 V 224 E. 4.5.1, 146 V 95 E. 4.3.1, je mit Hinweisen; zum Ganzen: Urteil des BVGer A-4452/2021 vom 12. April 2022 E. 5.5.1).</w:t>
      </w:r>
    </w:p>
    <w:p>
      <w:r>
        <w:rPr>
          <w:b/>
        </w:rPr>
        <w:t>E. 1.5</w:t>
      </w:r>
    </w:p>
    <w:p>
      <w:r>
        <w:t>Im Verwaltungsverfahren herrscht grundsätzlich das Beweismass der vollen Überzeugung («Regelbeweismass»). Die erforderliche Überzeugung kann auf Indizien beruhen und bedingt keinen direkten Beweis. Bei der Sicherstellung im Sinne von Art. 76 Abs. 2 und Art. 81 ZG handelt es sich um eine vorläufige Massnahme; sie hat keinen Einfluss auf Bestand und Höhe der Zollforderung, präjudiziert also nichts.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glaubhaft gemacht werden (Urteile des BGer 2C_815/2021 vom 23. Dezember 2021 E. 3.2.1, 2C_96/2020 vom 11. November 2020 E. 2.1, je mit Hinweisen; Ernst Blumenstein/Peter Locher, System des schweizerischen Steuerrechts, 7. Aufl. 2016, S. 400 f.). Glaubhaft gemacht ist ein Sachumstand, wenn die Existenz einer rechtserheblichen Tatsache aufgrund objektiver Anhaltspunkte mit einer «gewissen Wahrscheinlichkeit» feststeht. Die Möglichkeit, dass die Verhältnisse sich auch anders gestalten könnten, muss nicht ausgeschlossen sein. Glaubhaft ist eine Tatsache bereits, wenn für deren Vorhandensein gewisse Elemente sprechen, selbst wenn die Behörde noch mit der Möglichkeit rechnet, dass sie sich nicht verwirklicht haben könnte (BGE 144 II 65 E. 4.2.2, 142 II 49 E. 6.2). Was sodann im Verfügungsverfahren nur glaubhaft zu machen ist, darf die Beschwerdeinstanz ebenso zulässigerweise einer reinen prima-facie-Würdigung unterziehen (zum Ganzen: Urteile des BGer 2C_815/2021 vom 23. Dezember 2021 E. 3.2.2, 2C_523/2020 vom 4. November 2020 E. 2.2.2).</w:t>
      </w:r>
    </w:p>
    <w:p>
      <w:r>
        <w:rPr>
          <w:b/>
        </w:rPr>
        <w:t>E. 2</w:t>
      </w:r>
    </w:p>
    <w:p>
      <w:r>
        <w:t>Vorab ist auf den prozessualen Antrag des Beschwerdeführers einzugehen. Neben der Anpassung des Rubrums beantragt er die vorfrageweise Feststellung, dass er seinen Wohnsitz in der Schweiz ([...]) habe. Er begründet diesen Antrag damit, dass bei erwartungsgemässer Bejahung des Wohnsitzes in der Schweiz der (mutmassliche) Arrestgrund der Vorinstanz hinfällig würde. Da sich die Bejahung des Wohnsitzes des Beschwerdeführers in der Schweiz auf die materielle Begründetheit der Sicherstellungsverfügung auswirken könnte, ist auf das als prozessualer Antrag formulierte Begehren auf vorfrageweise Feststellung des Wohnsitzes nicht einzutreten. Sofern sich die Tatsache des Wohnsitzes im Rahmen der materiellen prima-facie-Prüfung als relevant erweisen sollte, wird in diesem Zusammenhang darauf einzugehen sein. Im Übrigen ist festzuhalten, dass das Rubrum bereits mit Eingangsbestätigung bzw. Verfügung vom 30. August 2021 im Sinne des prozessualen Antrags angepasst wurde und auch das Rubrum des vorliegenden Entscheids entsprechend ausgestaltet ist, wobei der Ausgestaltung des Rubrums keine materielle Verbindlichkeit zukommt.</w:t>
      </w:r>
    </w:p>
    <w:p>
      <w:r>
        <w:rPr>
          <w:b/>
        </w:rPr>
        <w:t>E. 3.1</w:t>
      </w:r>
    </w:p>
    <w:p>
      <w:r>
        <w:t>Der Beschwerdeführer ersucht in seinem ersten Antrag um Feststellung der Nichtigkeit der Sicherstellungsverfügung (Sachverhalt Bst. C). Darauf ist als nächstes einzugehen. Die Nichtigkeit einer Verfügung ist nach der Rechtsprechung «jederzeit und von Amtes wegen» zu beachten, sofern sich eine allfällige Nichtigkeit der Verfügung auf den Ausgang des Verfahrens auswirken kann (Urteil des BGer 5A_758/2018 vom 18. April 2019 E. 1.3). Fehlerhafte Verfügungen sind nach bundesgerichtlicher Rechtsprechung in der Regel nicht nichtig, sondern nur anfechtbar, und werden durch Nichtanfechtung rechtsgültig (BGE 145 IV 197 E. 1.3.2, 144 IV 362 E. 1.4.3, 137 I 273 E. 3.1). Als nichtig erweisen sie sich nach der sog. Evidenztheorie erst dann, wenn der ihnen anhaftende Mangel besonders schwer ist, sich als offensichtlich oder zumindest leicht erkennbar erweist und wenn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147 IV 93 E. 1.4.4, 145 III 436 E. 4, 144 IV 362 E. 1.4.3; zum Ganzen: BVGE 2015/15 E. 2.5.2).</w:t>
      </w:r>
    </w:p>
    <w:p>
      <w:r>
        <w:rPr>
          <w:b/>
        </w:rPr>
        <w:t>E. 3.2</w:t>
      </w:r>
    </w:p>
    <w:p>
      <w:r>
        <w:t>Der Beschwerdeführer rügt, es sei augenscheinlich, dass weder gemäss Bundesgesetz vom 11. April 1889 über Schuldbetreibung und Konkurs (SchKG, SR 281.1) noch gemäss ZG ein Arrestgrund vorliege. Es seien mit der Sicherstellungsverfügung Kunstwerke einer Person verarrestiert worden, welche ganz offensichtlich Wohnsitz in der Schweiz habe und derart hohe Sicherheiten geleistet habe, dass die Forderung (selbst in der von ihm [dem Beschwerdeführer] weiterhin bestrittenen Höhe) übermässig sichergestellt sei. Aufgrund des fehlenden Arrestgrundes sei die Sicherstellungsverfügung gegen ihn (den Beschwerdeführer) per se nichtig.</w:t>
      </w:r>
    </w:p>
    <w:p>
      <w:r>
        <w:rPr>
          <w:b/>
        </w:rPr>
        <w:t>E. 3.3</w:t>
      </w:r>
    </w:p>
    <w:p>
      <w:r>
        <w:t>Dem Antrag des Beschwerdeführers kann nicht gefolgt werden. Die vorgebrachten Einwände zielen auf (mögliche) inhaltliche Mängel der Verfügung ab, welche grundsätzlich nicht zur Nichtigkeit einer Verfügung führen. Ob die Sicherstellungsverfügung zu Recht ergangen ist und ob insbesondere eine Steuergefährdung vorliegt, ist im Rahmen des vorliegenden Beschwerdeverfahrens zu untersuchen. Aufgrund der hohen offenen Zollforderungen gegen den Beschwerdeführer und des Umstandes, dass aktuell bereits diverse Zollforderungen aufgrund einer Steuergefährdung durch Beschlagnahme gesichert sind, ist es vorliegend zumindest nicht offensichtlich, dass die Voraussetzungen für den Erlass einer Sicherstellungsverfügung nicht erfüllt sein sollen. Demgemäss ist der Antrag auf Feststellung der Nichtigkeit der Sicherstellungsverfügung abzuweisen.</w:t>
      </w:r>
    </w:p>
    <w:p>
      <w:r>
        <w:rPr>
          <w:b/>
        </w:rPr>
        <w:t>E. 4</w:t>
      </w:r>
    </w:p>
    <w:p>
      <w:r>
        <w:t>Soweit die Art. 51 ff. MWSTG nichts anderes vorsehen, gilt für die Einfuhrsteuer die Zollgesetzgebung (Art. 50 MWSTG). Nach Art. 62 Abs. 1 MWSTG erfolgt die Erhebung der Einfuhrsteuer durch das BAZG. Dieses trifft die erforderlichen Anordnungen sowie Verfügungen. Dem BAZG obliegt auch die Strafverfolgung bei der Einfuhrsteuer (Art. 103 Abs. 2 MWSTG).</w:t>
      </w:r>
    </w:p>
    <w:p>
      <w:r>
        <w:rPr>
          <w:b/>
        </w:rPr>
        <w:t>E. 5</w:t>
      </w:r>
    </w:p>
    <w:p>
      <w:r>
        <w:t>Wird für eine Zollforderung keine Sicherheit geleistet oder erscheint die Zahlung als gefährdet, kann das BAZG gemäss Art. 76 Abs. 2 ZG, auch wenn die Zollforderung noch nicht fällig ist, eine Sicherstellungsverfügung erlassen oder das Zollpfandrecht geltend machen.</w:t>
      </w:r>
    </w:p>
    <w:p>
      <w:r>
        <w:rPr>
          <w:b/>
        </w:rPr>
        <w:t>E. 5.1</w:t>
      </w:r>
    </w:p>
    <w:p>
      <w:r>
        <w:t>Da das Zollgesetz im Gegensatz zum Begriff der Zollschuld den Begriff der Zollforderung im Zusammenhang mit Sicherstellungsverfügungen nicht definiert und der Wortlaut nicht ohne Weiteres klar ist (Zollforderung, créance douanière, credito doganale), stellt sich die Frage, welche Forderungen vom Begriff der Zollforderung umfasst sind. Aus der Botschaft vom 15. Dezember 2003 über ein neues Zollgesetz (BBl 2004 567 ff. [nachfolgend: Botschaft Zollgesetz], 646 Ziff. 2.3.2.1) ergibt sich, dass die Zollforderung nicht nur die Zollschuld, sondern auch weitere Forderungen (Gebühren, Kosten, Zinsen, Bussen) beinhalten kann. Da der Begriff der Zollforderung in den Räten nicht umstritten war, deutet die historische Auslegung insofern klar auf einen weiten Begriff der Zollforderung hin, welcher insbesondere auch Bussen umfasst. Das gleiche Verständnis ergibt sich aus der systematischen Auslegung: Im Zusammenhang mit dem Zollpfand wird der Begriff der Zollforderung definiert und umfasst Zollabgaben und Zinsen, Abgaben und Zinsen nach nichtzollrechtlichen Erlassen des Bundes, Bussen sowie Gebühren, Verfahrens- und andere Kosten (Art. 82 ZG und Art. 212 Abs. 1 i.V.m. Art. 200 ZV; Urteil des BVGer A-2237/2018 vom 7. September 2018 E. 5.1.2 mit Hinweisen). Da die Sicherstellungsverfügung und das Zollpfand beide die Sicherstellung von gefährdeten Zollforderungen bezwecken und diese beiden Sicherungsinstrumente an die gleichen Voraussetzungen geknüpft sind (Urteil des BVGer A-1751/2018 vom 7. September 2018 E. 8.4.3), hat die Zollforderung aus systematischen Gründen unabhängig vom Sicherungsmittel die gleichen Forderungen zu umfassen. Auch die teleologische Auslegung spricht für ein weites Verständnis der Zollforderung, da die Sicherungsmittel im Sinne von Art. 76 Abs. 2 ZG bezwecken, jeden zollrechtlichen Anspruch abzusichern (Botschaft Zollgesetz, 646 Ziff. 2.3.2.1). Insgesamt ergibt damit die Auslegung, dass der Begriff der Zollforderung auch im Zusammenhang mit Sicherstellungsverfügungen Zollabgaben und Zinsen, Abgaben und Zinsen nach nichtzollrechtlichen Erlassen des Bundes, Bussen sowie Gebühren, Verfahrens- und andere Kosten umfasst.</w:t>
      </w:r>
    </w:p>
    <w:p>
      <w:r>
        <w:rPr>
          <w:b/>
        </w:rPr>
        <w:t>E. 5.2</w:t>
      </w:r>
    </w:p>
    <w:p>
      <w:r>
        <w:t>Die Sicherstellungsverfügung ist ein Zwangsmittel der Zollverwaltung und bezweckt das überfallartige Festhalten von Vermögensstücken, um sie einer zukünftigen Pfändung zuzuführen (Botschaft Zollgesetz, 649 Ziff. 2.3.2.3). Sie richtet sich stets gegen die Zollschuldnerin, das heisst diejenige Person, die im Einzelfall, sei es beispielsweise als Anmeldepflichtige oder sei es als solidarisch Mithaftende, zur Zahlung angehalten werden kann. Die Sicherstellungsverfügung ist einem gerichtlichen Urteil im Sinne von Art. 80 SchKG gleichgestellt. Sie gilt als Arrestbefehl im Sinne von Art. 274 SchKG (Art. 81 Abs. 3 ZG).</w:t>
      </w:r>
    </w:p>
    <w:p>
      <w:r>
        <w:rPr>
          <w:b/>
        </w:rPr>
        <w:t>E. 5.3.1</w:t>
      </w:r>
    </w:p>
    <w:p>
      <w:r>
        <w:t>Das Zollpfandrecht dient (soweit hier interessierend) der Einbringlichkeit von Zollforderungen (Art. 200 und Art. 212 Abs. 1 ZV i.V.m. Art. 82 ZG) und ist das zweite Zwangsmittel zur Sicherung von Zollforderungen. Der Bund hat gemäss Art. 82 Abs. 1 ZG ein Zollpfandrecht: a. an Waren, für welche Zollabgaben zu entrichten sind; und b. an Waren bzw. Sachen, welche zur Verletzung zollrechtlicher Erlasse oder nichtzollrechtlicher Erlasse des Bundes, bei deren Vollzug das BAZG mitwirkt, gedient haben. Das Zollpfandrecht entsteht zugleich mit der Zollforderung, welche es zu sichern hat, und geht sämtlichen übrigen dinglichen Rechten an der Sache vor (Art. 82 Abs. 3 ZG). Das BAZG kann das Zollpfandrecht durch Beschlagnahme geltend machen (Art. 83 Abs. 1 ZG). Die Beschlagnahme besteht in der Besitzergreifung oder in einem Verfügungsverbot, das an die Besitzerin oder den Besitzer der Waren beziehungsweise der Sachen gerichtet wird (Art. 83 Abs. 2 ZG).</w:t>
      </w:r>
    </w:p>
    <w:p>
      <w:r>
        <w:rPr>
          <w:b/>
        </w:rPr>
        <w:t>E. 5.3.2</w:t>
      </w:r>
    </w:p>
    <w:p>
      <w:r>
        <w:t>Für das Zollpfandrecht gilt das Spezialitätsprinzip (Art. 82 Abs. 1 Bst. a und b ZG). Das Zollpfandrecht besteht mithin lediglich für bestimmte Waren bzw. Sachen sowie die damit zusammenhängenden Ansprüche (Urteil des BGer 2C_415/2013 vom 2. Februar 2014 E. 6.2; BVGE 2017 III/2 E. 3.3.3.2 mit Hinweisen). Es können damit folglich nicht beliebige Zölle sowie Einfuhrabgaben gesichert werden (vgl. Roger M. Cadosch, in: Kocher/Clavadetscher [Hrsg.], Stämpflis Handkommentar Zollgesetz, 2009, Art. 82 N 3).</w:t>
      </w:r>
    </w:p>
    <w:p>
      <w:r>
        <w:rPr>
          <w:b/>
        </w:rPr>
        <w:t>E. 5.4</w:t>
      </w:r>
    </w:p>
    <w:p>
      <w:r>
        <w:t>Der Erlass einer Sicherstellungsverfügung im Sinne von Art. 76 Abs. 2 und Art. 81 ZG und die Geltendmachung des Zollpfands im Sinne von Art. 76 Abs. 2 und Art. 83 Abs. 1 ZG sind an die gleichen Voraussetzungen geknüpft (Urteil des BVGer A-1751/2018 vom 7. September 2018 E. 8.4.3). Im Einzelnen gelten die nachfolgenden kumulativ zu erfüllenden Voraussetzungen (BVGE 2017 III/2 E. 3.3.2, 3.3.3.3 und 3.3.4.3; Urteil des BVGer A-1751/2018 vom 7. September 2018 E. 5.2).</w:t>
      </w:r>
    </w:p>
    <w:p>
      <w:r>
        <w:rPr>
          <w:b/>
        </w:rPr>
        <w:t>E. 5.4.1</w:t>
      </w:r>
    </w:p>
    <w:p>
      <w:r>
        <w:t>Erstens muss mit genügender Wahrscheinlichkeit, d.h. im Rahmen einer prima-facie-Prüfung (E. 1.5), das Bestehen einer Zollforderung angenommen werden können. Diese provisorische und vorfrageweise Prüfung bezieht sich sowohl auf den Bestand als auch auf den Umfang der Zollforderung. Die Zollforderung muss dabei noch nicht rechtskräftig festgesetzt sein (Art. 76 Abs. 2 ZG i.V.m. Art. 208 Abs. 1 Bst. a ZV; soweit in BVGE 2017 III/2 E. 3.3.4.3 in einem obiter dictum erklärt wurde, die Beschlagnahme müsse erfolgen, bevor die von der Verwaltung geltend gemachte Forderung definitiv entsprechend dem ordentlichen Verwaltungsverfahren festgesetzt worden sei, handelt es sich um ein offensichtliches Versehen; zum Ganzen: Urteil des BVGer A-2237/2018 vom 7. September 2018 E. 5.2).</w:t>
      </w:r>
    </w:p>
    <w:p>
      <w:r>
        <w:rPr>
          <w:b/>
        </w:rPr>
        <w:t>E. 5.4.2</w:t>
      </w:r>
    </w:p>
    <w:p>
      <w:r>
        <w:t>Zweitens darf die Sicherstellung bzw. die Beschlagnahme nur erfolgen, wenn keine freiwillige Sicherheit geleistet wird oder die Bezahlung der Zollforderung als gefährdet erscheint und eine gewisse Dringlichkeit zum Handeln besteht (Art. 76 Abs. 2 ZG). Eine Gefährdung ist nach geltender Praxis schon dann anzunehmen, wenn sie glaubhaft gemacht wird (E. 1.5). Die Sicherstellung bzw. die Beschlagnahme darf überdies nur aufrechterhalten werden, solange die Forderung weiterhin als gefährdet erscheint (zum Ganzen: Urteil des BVGer A-1751/2018 vom 7. September 2018 E. 5.2). Eine Zahlung kann nach Art. 76 Abs. 3 ZG namentlich als gefährdet erscheinen, wenn die Zollschuldnerin oder der Zollschuldner: a. mit der Zahlung in Verzug ist; oder b. keinen Wohnsitz in der Schweiz hat oder Anstalten trifft, den Wohn- oder Geschäftssitz oder die Betriebsstätte in der Schweiz aufzugeben oder sich im schweizerischen Handelsregister löschen zu lassen. Die Aufzählung von Gefährdungsgründen ist nicht abschliessend. Die Zahlung der Zollforderung erscheint insbesondere auch als gefährdet, wenn kein oder nur ein ungenügendes Zollpfand besteht (Art. 208 Abs. 2 ZV i.V.m. Art. 76 Abs. 3 ZG).</w:t>
      </w:r>
    </w:p>
    <w:p>
      <w:r>
        <w:rPr>
          <w:b/>
        </w:rPr>
        <w:t>E. 5.4.3</w:t>
      </w:r>
    </w:p>
    <w:p>
      <w:r>
        <w:t>Drittens muss der Erlass einer Sicherstellungsverfügung bzw. die Anordnung der Beschlagnahme bzw. deren Aufrechterhaltung wie jede staatliche Handlung mit dem Verhältnismässigkeitsprinzip vereinbar sein (BVGE 2017 III/2 E. 3.3.4.3). Dies bedeutet, dass die Verwaltungsmassnahme nicht einschneidender als erforderlich sein darf und sie zu unterbleiben hat, wenn eine gleich geeignete, mildere Massnahme für den angestrebten Erfolg ausreichen würde (Urteile des BVGer A-790/2016 vom 29. Juni 2016 E. 2.5.1, A-4979/2014 und A-6829/2014 vom 18. Februar 2015 E. 10). Die Beschwerdeinstanz prüft im Rahmen der Verhältnismässigkeitsprüfung, ob der sichergestellte Betrag nicht offensichtlich übersetzt ist (Urteile des BGer 2C_815/2021 vom 23. Dezember 2021 E. 3.4.2, 2C_1057/2020 vom 17. August 2021 E. 3.1; BVGE 2017 III/2 E. 3.4.1). Zu beachten ist, dass Verhältnismässigkeitsüberlegungen aufgrund des Anwendungsgebots von Art. 190 der Bundesverfassung der Schweizerischen Eidgenossenschaft vom 18. April 1999 (SR 101, nachfolgend: BV) praxisgemäss für das Ergebnis der gerichtlichen Beurteilung nicht ausschlaggebend sein können, wenn eine Norm zwar als streng erscheinen mag, aber vom Bundesgesetzgeber so gewollt ist (Urteil des BGer 2C_703/2009 und 2C_22/2010 vom 21. September 2010 E. 4.4.2; Urteil des BVGer A-7025/2016 vom 5. Juli 2017 E. 5.2.3).</w:t>
      </w:r>
    </w:p>
    <w:p>
      <w:r>
        <w:rPr>
          <w:b/>
        </w:rPr>
        <w:t>E. 5.5</w:t>
      </w:r>
    </w:p>
    <w:p>
      <w:r>
        <w:t>Die Zollverwaltung hat das Recht, nicht aber die Pflicht, bei Erfüllung der gesetzlichen Voraussetzungen eine Sicherstellungsverfügung nach Art. 81 Abs. 1 ZG zu erlassen oder eine Beschlagnahme nach Art. 83 Abs. 1 ZG anzuordnen (BVGE 2017 III/2 E. 3.3.4.1).</w:t>
      </w:r>
    </w:p>
    <w:p>
      <w:r>
        <w:rPr>
          <w:b/>
        </w:rPr>
        <w:t>E. 6</w:t>
      </w:r>
    </w:p>
    <w:p>
      <w:r>
        <w:t>In rechtlicher Hinsicht bestritten ist vorliegend, ob die Sicherstellungsverfügung zu Recht erlassen wurde. Im Folgenden ist daher zu prüfen, ob die Voraussetzungen für die Sicherstellung der vorn in Sachverhalt Bst. A genannten Einfuhrsteuer-, Zins-, Bussen-, Gebührenforderungen (nachfolgend: streitbetroffene Zollforderungen) erfüllt waren und aktuell noch sind.</w:t>
      </w:r>
    </w:p>
    <w:p>
      <w:r>
        <w:rPr>
          <w:b/>
        </w:rPr>
        <w:t>E. 6.1</w:t>
      </w:r>
    </w:p>
    <w:p>
      <w:r>
        <w:t>Als erstes ist zu prüfen, ob es sich bei den streitbetroffenen Zollforderungen um Zollforderungen im Sinne von Art. 76 Abs. 2 ZG handelt, welche durch den Erlass einer Sicherstellungsverfügung gesichert werden können.</w:t>
      </w:r>
    </w:p>
    <w:p>
      <w:r>
        <w:rPr>
          <w:b/>
        </w:rPr>
        <w:t>E. 6.1.1</w:t>
      </w:r>
    </w:p>
    <w:p>
      <w:r>
        <w:t>Zu den streitbetroffenen Zollforderungen zählen insbesondere die gemäss Sachverhalt Bst. A.a und A.b gestützt auf Art. 12 des Bundesgesetzes vom 22. März 1974 über das Verwaltungsstrafrecht (VStrR, SR 313.0) erhobene Nachforderungen für zu Unrecht nicht entrichtete Einfuhrsteuern sowie für Falschanmeldungen der Einfuhr von Kunstgegenständen. Da diese Einfuhrsteuern durch die EZV zu erheben sind, geht es bei den Nachforderungen (und den damit geltend gemachten Zinsen) um gegenüber der Zollverwaltung geschuldete Abgaben (und Zinsen) nach nichtzollrechtlichen Erlassen des Bundes. Es handelt sich damit um Zollforderungen im Sinne von Art. 76 Abs. 2 ZG, welche durch den Erlass einer Sicherstellungsverfügung der EZV gesichert werden können (E. 5.1). Die vorn unter Sachverhalt Bst. A.c erwähnte Busse wegen versuchter Hinterziehung und mehrfacher vollendeter Hinterziehung von Einfuhrsteuern und die dazu auferlegten Strafverfahrensgebühren bilden ohne Weiteres Ansprüche der Zollverwaltung. Dies gilt schon deshalb, weil die Strafverfolgung bei der Einfuhrsteuer von Gesetzes wegen Aufgabe der EZV ist (E. 4). Vor diesem Hintergrund sind die erwähnte Busse und die genannten Gebühren für das Strafverfahren ihrer Art nach ebenfalls Zollforderungen im Sinne von Art. 76 Abs. 2 ZG, deren Sicherung durch den Erlass einer Sicherstellungsverfügung vorgesehen ist (E. 5.1). Sofern der Beschwerdeführer vorbringt, dass der Umfang der Abgabeforderung gesetzlich nicht geregelt sei und er daraus ableitet, dass keine genügende Grundlage für eine Sicherstellung von Bussen und Gebührenanteilen bestehe, verkennt er, dass sich der Umfang der Zollforderung nicht nur aus der ZV, sondern auch direkt aus der Auslegung von Art. 76 ZG ergibt. So wird etwa in der Botschaft zum Zollgesetz zu Art. 76 ZG explizit festgehalten, dass «die Zollforderung nicht nur die Zollschuld, sondern auch weitere Forderungen (Gebühren, Kosten, Zinsen, Bussen) beinhalten kann» (Botschaft Zollgesetz, 646 Ziff. 2.3.2.1, zur Auslegung des Begriffs der Zollforderung: E. 5.1).</w:t>
      </w:r>
    </w:p>
    <w:p>
      <w:r>
        <w:rPr>
          <w:b/>
        </w:rPr>
        <w:t>E. 6.2</w:t>
      </w:r>
    </w:p>
    <w:p>
      <w:r>
        <w:t>Zu prüfen gilt es sodann, ob die Begründetheit und die Höhe der streitbetroffenen Zollforderungen mit genügender Wahrscheinlichkeit angenommen werden kann (vgl. E. 5.4.1).</w:t>
      </w:r>
    </w:p>
    <w:p>
      <w:r>
        <w:rPr>
          <w:b/>
        </w:rPr>
        <w:t>E. 6.2.1</w:t>
      </w:r>
    </w:p>
    <w:p>
      <w:r>
        <w:t>Von vornherein als mit genügender Wahrscheinlichkeit begründet erscheinen die mit den Nachforderungsverfügungen der Zollverwaltung vom 29. Oktober 2014 und 25. Juni 2015 erhobenen Forderungen (Einfuhrsteuern von Fr. [...] und Verzugszinsen von Fr. [...]), da die entsprechenden Verfügungen bereits im Zeitpunkt des Erlasses der Sicherstellungsverfügung vom 23. Juni 2021 in Rechtskraft erwachsen waren (Sachverhalt Bst. A.a und A.b). Das gleiche gilt für die anteilmässigen Kosten aus dem Verfahren von Kontosperrungen für rechtskräftige Forderungen von Fr. [...] und die aufgelaufenen Verzugszinsen vom 25. Oktober 2014 bzw. 26. Juni 2015 bis 19. März 2020 von Fr. [...] sowie die aufgelaufenen Verzugszinsen vom 1. Januar 2021 bis 22. Juni 2021 von Fr. [...], da diese Zinsen auf damals bereits rechtskräftig festgesetzte Einfuhrsteuern beruhen.</w:t>
      </w:r>
    </w:p>
    <w:p>
      <w:r>
        <w:rPr>
          <w:b/>
        </w:rPr>
        <w:t>E. 6.2.2</w:t>
      </w:r>
    </w:p>
    <w:p>
      <w:r>
        <w:t>Auch die im Zusammenhang mit dem Strafbescheid vom 24. März 2016 in Frage stehenden streitbetroffenen Zollforderungen (Anteil für Bussen, Spruchgebühren und Schreibgebühren von Fr. [...]) erweisen sich im Rahmen der hier einzig vorzunehmenden prima-facie-Prüfung als mit genügender Wahrscheinlichkeit begründet, zumal sie diejenigen Einfuhren betreffen, die zu den rechtskräftigen Nachforderungsverfügungen vom 29. Oktober 2014 und 25. Juni 2015 (dazu E. 6.2.1) geführt haben. Auch wenn die Höhe der Busse noch nicht rechtskräftig festgesetzt wurde - das Verfahren ist soweit ersichtlich aktuell beim Obergericht des Kantons Zürich hängig (Sachverhalt Bst. A.c) - scheint der gesicherte Anteil für Bussen, Spruchgebühren und Schreibgebühren im Rahmen der prima-facie-Prüfung auch hinsichtlich dessen Umfang Bestand zu haben.</w:t>
      </w:r>
    </w:p>
    <w:p>
      <w:r>
        <w:rPr>
          <w:b/>
        </w:rPr>
        <w:t>E. 6.2.3</w:t>
      </w:r>
    </w:p>
    <w:p>
      <w:r>
        <w:t>Was der Beschwerdeführer dagegen vorbringt, vermag nicht zu überzeugen: Sofern der Beschwerdeführer geltend macht, dass die Verarrestierung von Kunstwerken für Bussen, Spruchgebühren und Schreibgebühren gegen die verfassungsmässig garantierte Unschuldsvermutung im Sinne von Art. 32 Abs. 1 BV sowie Art. 6 Abs. 2 der Europäischen Menschenrechtskonvention vom 4. November 1950 (EMRK, SR 0.101) verstosse, verkennt er, dass es sich bei der Sicherstellung im Sinne von Art. 76 Abs. 2 ZG um eine vorläufige Massnahme handelt, die keinen Einfluss auf Bestand und Höhe der gesicherten Zollforderung hat (E. 1.5). So soll mit dem Erlass einer Sicherstellungsverfügung lediglich die spätere Einbringlichkeit einer Zollforderung, welche mit einer genügenden Wahrscheinlichkeit besteht und deren Zahlung als gefährdet erscheint, sichergestellt werden (E. 5.1 f.). Insofern ist in der vorläufigen Sicherung einer noch nicht rechtskräftig festgesetzten Busse keine Vorverurteilung zu erblicken.</w:t>
      </w:r>
    </w:p>
    <w:p>
      <w:r>
        <w:rPr>
          <w:b/>
        </w:rPr>
        <w:t>E. 6.2.4</w:t>
      </w:r>
    </w:p>
    <w:p>
      <w:r>
        <w:t>Insgesamt ergibt die prima-facie-Prüfung somit, dass die Begründetheit der streitbetroffenen Zollforderungen sowie deren Höhe von insgesamt Fr. [...] mit genügender Wahrscheinlichkeit angenommen werden kann.</w:t>
      </w:r>
    </w:p>
    <w:p>
      <w:r>
        <w:rPr>
          <w:b/>
        </w:rPr>
        <w:t>E. 6.3</w:t>
      </w:r>
    </w:p>
    <w:p>
      <w:r>
        <w:t>Als nächstes ist zu prüfen, ob die Bezahlung der streitbetroffenen Zollforderungen gegen den Beschwerdeführer als gefährdet erschien und ob diese Forderungen nach wie vor als gefährdet erscheinen (vgl. E. 5.4.2).</w:t>
      </w:r>
    </w:p>
    <w:p>
      <w:r>
        <w:rPr>
          <w:b/>
        </w:rPr>
        <w:t>E. 6.3.1</w:t>
      </w:r>
    </w:p>
    <w:p>
      <w:r>
        <w:t>Die Vorinstanz hat in ihrer Sicherstellungsverfügung die Gefährdung der streitbetroffenen Zollforderungen folgendermassen begründet: Erstens sei der Beschwerdeführer mit der Zahlung des rechtskräftigen Teils der Zollforderung im Sinne von Art. 76 Abs. 3 Bst. a ZG in Verzug. Zweitens sei nicht klar, ob der Beschwerdeführer seinen Wohnsitz in der Schweiz habe (Art. 76 Abs. 3 Bst. b ZG). Drittens verfüge sie (die Vorinstanz) in Bezug auf die streitbetroffene Forderung über kein Zollpfand (Art. 208 Abs. 2 ZV i.V.m. Art. 76 Abs. 3 ZG). In ihrer Vernehmlassung hat die Vorinstanz weiter einlässlich aufgeführt, dass der Beschwerdeführer die Vereinbarung vom 22. Dezember 2015 / 4. Januar 2016 zwischen dem Beschwerdeführer und ihr (der Vorinstanz) nicht eingehalten habe, mehreren Zahlungsaufforderungen nicht nachgekommen sei, neben seinen Zollschulden über weitere Steuerschulden in der Höhe von über Fr. [...] verfüge, rechtskräftige Abgaben nach Eintritt der Rechtskraft in Zweifel gezogen habe und diese nach wie vor bestreite. Zuletzt sei der Beschwerdeführer seiner am 7. Juni 2021 erfolgten Ankündigung, sämtliche offenen Zollforderungen zu begleichen, nicht nachgekommen. Weiter bringt die Vorinstanz sinngemäss vor, dass keine Sicherheiten für die streitbetroffenen Zollforderungen bestünden. Mit Verweis auf das Urteil des Bundesverwaltungsgerichts A-1742/2018 vom 7. September 2018 hält sie schliesslich fest, dass die Namenaktien der C._______ AG keine Sicherheiten seien. Auch die Zollbeschlagnahmungen an gewissen verfahrensgegenständlichen Objekten/Kunstgegenständen sicherten nicht alle Forderungen.</w:t>
      </w:r>
    </w:p>
    <w:p>
      <w:r>
        <w:rPr>
          <w:b/>
        </w:rPr>
        <w:t>E. 6.3.2</w:t>
      </w:r>
    </w:p>
    <w:p>
      <w:r>
        <w:t>Der Beschwerdeführer bringt dagegen im Wesentlichen vor, dass keine Gefährdung der streitbetroffenen Zollforderungen vorliege. Erstens gehe die Vorinstanz zu Unrecht und aktenwidrig von seinem Wohnsitz im Ausland aus. Er (der Beschwerdeführer) habe seinen Wohnsitz in der Schweiz. Zweitens sei es unzutreffend, dass die Vorinstanz über kein Zollpfand verfüge. Das Zollpfand gemäss Art. 82 ZG bestehe von Gesetzes wegen. Drittens sei festzuhalten, dass er (der Beschwerdeführer) der ultimativen Zahlungsaufforderung der Vorinstanz aufgrund der Höhe des Betrags nicht sofort habe nachkommen können. Er habe der Vorinstanz aber mehrfach mitgeteilt, dass er an der Ausarbeitung eines (realistischen) Zahlungsplans interessiert sei. Allein wegen des Zahlungsverzugs könne jedoch keineswegs von einer Gefährdung der Zollforderung gesprochen werden. Darüber hinaus hält der Beschwerdeführer fest, dass die Forderungen mehrfach sichergestellt seien.</w:t>
      </w:r>
    </w:p>
    <w:p>
      <w:r>
        <w:rPr>
          <w:b/>
        </w:rPr>
        <w:t>E. 6.3.3</w:t>
      </w:r>
    </w:p>
    <w:p>
      <w:r>
        <w:t>Unter Beachtung, dass die Gefährdung der streitbetroffenen Zollforderungen von der Vorinstanz nur glaubhaft zu machen ist und mit Blick auf die von dieser genannten Sachumstände ist ohne Weiteres davon auszugehen, dass im Zeitpunkt des Erlasses der Sicherstellungsverfügung vom 23. Juni 2021 die streitbetroffenen Zollforderungen aufgrund des Zahlungsverzugs des Beschwerdeführers als gefährdet erschienen und sich an der Gefährdungslage bis heute nichts massgeblich geändert hat. Dafür spricht insbesondere die Tatsache, dass der Beschwerdeführer trotz mehrfacher Aufforderung den rechtskräftigen Teil der streitbetroffenen Zollforderungen nicht beglichen hat; die Höhe der offenen Forderungen, welche der Beschwerdeführer nicht nur gegenüber der Vorinstanz, sondern auch gegenüber weiteren Gläubigern hat (Urteil des BGer 2C_799/2017 vom 18. September 2018 Sachverhalt Bst. D und E. 10; Dossier ZFA, act. 14.4.7.15), bestreitet er nach wie vor, wobei er sich mit den entsprechenden Zahlungen ebenfalls im Verzug befindet. Da die Zahlung der streitbetroffenen Zollforderungen bereits aufgrund von Art. 76 Abs. 3 Bst. a ZG infolge Zahlungsverzugs - bis heute unverändert - als gefährdet erscheint, kann vorliegend offenbleiben, ob die streitbetroffenen Zollforderungen zusätzlich aufgrund eines fehlenden Wohnsitzes in der Schweiz oder aufgrund eines fehlenden bzw. eines ungenügenden Zollpfandes als gefährdet erschienen. An diesem zur Gefährdungssituation gezogenen Schluss können die Vorbringen des Beschwerdeführers nichts ändern. So führt er in seiner Beschwerde selbst aus, er habe der ultimativen Zahlungsaufforderung der Vorinstanz aufgrund der Höhe des Betrags nicht «sofort» nachkommen können. Hinter dem vom Beschwerdeführer erwähnten Betrag stehen Zollforderungen, welche teilweise bereits im Jahr 2015 in Rechtskraft erwachsen sind (siehe dazu Sachverhalt Bst. A.a und A.b sowie E. 6.2.1). Vor diesem Hintergrund vermögen insbesondere die Ausführungen des Beschwerdeführers nicht zu überzeugen, wonach allein wegen des Zahlungsverzugs bzw. der Anfrage nach einem Zahlungsplan keineswegs von einer Gefährdung der Forderung gesprochen werden könne. Auch mit den Ausführungen, dass die Forderungen mehrfach gesichert seien, vermag der Beschwerdeführer im Rahmen der prima-facie-Prüfung nicht durchzudringen. Die vom Beschwerdeführer erwähnten beschlagnahmten Zollpfänder sichern aufgrund des Spezialitätsprinzips ausschliesslich die mit den Zollpfändern zusammenhängenden Zollforderungen. Insofern gelten die beschlagnahmten Zollpfänder nicht als Sicherheit für die hier streitbetroffenen Zollforderungen. Auch die ins Feld geführten Namenaktien der C._______ AG dienen den streitbetroffenen Zollforderungen nicht als genügende Sicherheit. Denn wie das Bundesverwaltungsgericht bereits in früheren Verfahren festgestellt hat, besteht auf Seiten der Vorinstanz begründeter Anlass zur Annahme, dass die Namenaktien der C._______ AG aufgrund der Nichteinhaltung der Vereinbarung vom 22. Dezember 2015 / 4. Januar 2016 und der Nichtigkeitserklärung vom 20. Januar 2017 des Beschwerdeführers keine hinreichende Gewähr für die Einbringlichkeit der Zollforderungen bieten (Urteile des BVGer A-1742/2018 vom 7. September 2018 E. 8.2.2.1 und 8.4.5, A-1751/2018 vom 7. September 2018 E. 8.2.2.1 und 8.4.5). Hinsichtlich der vom Beschwerdeführer erwähnten zusätzlich verarrestierten Kunstgegenstände gilt es festzuhalten, dass der Arrestvollzug jener Gegenstände mitunter zwar aufgrund des Erlasses der angefochtenen Sicherstellungsverfügung und vier weiteren, jedoch vorliegend nicht gegenständlichen Sicherstellungsverfügungen stattgefunden hat (Dossier ZFA, act. 14.37.226.9, 14.37.226.12, 14.37.226.15, 14.37.226.18 und 14.37.226.21). Sie konnten insofern im Zeitpunkt des Erlasses der angefochtenen Sicherstellungsverfügung noch keine Sicherheiten für die streitbetroffenen Forderungen darstellen. Darüber hinaus dienen ein Teil der vom Beschwerdeführer erwähnten zusätzlich verarrestierten Kunstgegenstände als Sicherheiten für die mit den vier, vorliegend nicht gegenständlichen Sicherstellungsverfügungen gesicherten Zollforderungen.</w:t>
      </w:r>
    </w:p>
    <w:p>
      <w:r>
        <w:rPr>
          <w:b/>
        </w:rPr>
        <w:t>E. 6.4</w:t>
      </w:r>
    </w:p>
    <w:p>
      <w:r>
        <w:t>Es bleibt schliesslich zu untersuchen, ob mit dem Erlass der Sicherstellungsverfügung das Verhältnismässigkeitsprinzip verletzt wurde (E. 5.4.3).</w:t>
      </w:r>
    </w:p>
    <w:p>
      <w:r>
        <w:rPr>
          <w:b/>
        </w:rPr>
        <w:t>E. 6.4.1</w:t>
      </w:r>
    </w:p>
    <w:p>
      <w:r>
        <w:t>In diesem Zusammenhang bringt der Beschwerdeführer vor, dass jegliche Forderungen der Vorinstanz bereits mehrfach gesichert seien, weshalb deren Vorgehen unangemessen sei. Unter Anrechnung der per 18. Juni 2021 erfolgten Zahlung von Fr. [...] (diese Zahlung erfolgte, um die angesetzte Auktion vom 22. Juni 2021 abzuwenden) habe die gegenständlich im Raum stehende Forderungssumme der Vorinstanz im Zeitpunkt des Erlasses der Sicherstellungsverfügung gesamthaft Fr. [...] betragen. Dieser Betrag berücksichtige noch nicht einmal die sichergestellte Summe von Fr. [...], welche zur Zahlung der offenen Zollforderungen geleistet worden sei. Als Sicherheiten dieser Forderungen dienten nach den Ausführungen des Beschwerdeführers die im Jahr 2015 übergebenen 15'252 Namenaktien der C._______ AG mit einem Marktwert von Fr. [...]. Darüberhinaus, so der Beschwerdeführer, bestünden noch Beschlagnahmungen sowie Verarrestierungen von zahlreichen Kunstwerken im Wert von [mehreren Millionen] Schweizer Franken, was gerichtsnotorisch sei. Mit dem allgemeinen Verweis des Beschwerdeführers auf das Total der gegen ihn offenen Forderungssumme der Vorinstanz (deren Höhe von ihm bestritten wird) und einer ebenso allgemeinen Aufzählung von geleisteten Sicherheitsleistungen und gegen ihn ergriffenen Sicherungsmassnahmen vermag er hinsichtlich der Verhältnismässigkeit des Erlasses der angefochtenen Sicherstellungsverfügung nichts zu seinen Gunsten abzuleiten. Dies gilt erst recht vor dem Hintergrund, dass nach dem Gesagten weder die Namenaktien der C._______ AG noch die vom Beschwerdeführer erwähnten beschlagnahmten Kunstgegenstände Sicherheiten darstellen, welche die Einbringlichkeit der streitbetroffenen Zollforderungen sicherstellen (E. 6.3.3). Das gleiche gilt für den Hinweis des Beschwerdeführers auf die weiteren verarrestierten Kunstgegenstände. Die besagten Kunstgegenstände wurden erst im Rahmen des Vollzugs der angefochtenen und vier weiteren, vorliegend nicht gegenständlichen Sicherstellungsverfügungen mit Arrest belegt (E. 6.3.3). Entsprechend ist nicht ersichtlich und wird vom Beschwerdeführer auch nicht vorgebracht, inwiefern diese verarrestierten Kunstgegenstände die Verhältnismässigkeit des Erlasses der angefochtenen Sicherstellungsverfügungen beeinflussen sollten. Insgesamt vermögen die Vorbringen des Beschwerdeführers hinsichtlich der Verhältnismässigkeit des Erlasses der angefochtenen Sicherstellungsverfügung nicht zu überzeugen.</w:t>
      </w:r>
    </w:p>
    <w:p>
      <w:r>
        <w:rPr>
          <w:b/>
        </w:rPr>
        <w:t>E. 6.4.2</w:t>
      </w:r>
    </w:p>
    <w:p>
      <w:r>
        <w:t>Zunächst ist festzuhalten, dass sich der Erlass einer Sicherstellungsverfügung als gesetzliches Sicherungsmittel als geeignete Massnahme erweist, um die Einbringlichkeit der streitbetroffenen Zollforderungen sicherzustellen.</w:t>
      </w:r>
    </w:p>
    <w:p>
      <w:r>
        <w:rPr>
          <w:b/>
        </w:rPr>
        <w:t>E. 6.4.3</w:t>
      </w:r>
    </w:p>
    <w:p>
      <w:r>
        <w:t>Hinsichtlich der Erforderlichkeit des Erlasses der Sicherstellungsverfügung ist weiter fraglich, ob eine mildere Massnahme in Betracht gekommen wäre, die für den angestrebten Sicherungszweck ausgereicht hätte. Vor dem Hintergrund der gesetzlichen Konzeption der Sicherstellung von Zollforderungen, welche den Erlass einer Sicherstellungsverfügung oder die Geltendmachung des Zollpfands durch Beschlagnahme vorsehen, ist nachfolgend zu untersuchen, ob es unter Beachtung des Verhältnismässigkeitsgrundsatzes angezeigt gewesen wäre, die streitbetroffenen Zollforderungen durch Geltendmachung des Zollpfandrechts zu sichern. Allfällige andere Sicherungsmassnahmen sind im Rahmen der Verhältnismässigkeitsprüfung aufgrund des Anwendungsgebots von Art. 190 BV nicht zu prüfen (E. 5.4.3). Aufgrund des Spezialitätsprinzips kann das Zollpfandrecht nur für mit dem Zollpfand zusammenhängende Ansprüche geltend gemacht werden, sodass für die Sicherung einer Zollforderung grundsätzlich jedes mit diesen Zollforderungen zusammenhängende Zollpfand mit Beschlagnahme geltend zu machen ist. Angesichts der Bemessungsgrundlage für die Einfuhrsteuer ist es der Konzeption des Zollpfandrechts immanent, dass die zu sichernden Zollforderungen zumeist nur einen Bruchteil des Verkehrswerts des Zollpfands ausmachen (vgl. auch Urteil des BVGer A-1751/2018 vom 7. September 2018 E. 8.4.2 f.). So weisen die Kunstgegenstände, an welchen die Vorinstanz ein Zollpfandrecht für die streitbetroffenen Zollforderungen von Fr. [...] glaubhaft macht, einen Einkaufspreis von Fr. [...] auf (Dossier ZFA, act. 14.37.226.3 Beilage 4). Im Gegensatz dazu sind im Rahmen des Erlasses einer Sicherstellungsverfügung unter anderem lediglich die mit Arrest zu belegenden Gegenstände und der Ort, an dem sich diese befinden (Arrestort), genau zu bezeichnen (Art. 209 Bst. f ZV i.V.m Art. 81 ZG; vgl. auch Art. 274 Abs. 2 SchKG). Diese Arrestgegenstände können dann (bei gegebenen weiteren Voraussetzungen) im Arrestvollzug nach Massgabe der sicherzustellenden Zollforderungen mit Arrest belegt werden. Nach dem Gesagten ist vorliegend in der Geltendmachung des Zollpfandrechts durch Beschlagnahme keine mildere Massnahme als der Erlass einer Sicherstellungsverfügung zu erblicken, mit welcher der angestrebte Sicherungszweck hätte erreicht werden können. Schliesslich ist nicht ersichtlich und wird von dem Beschwerdeführer auch nicht vorgebracht, inwiefern die Vorinstanz andere Arrestgegenstände hätte nennen können, mit welchen der angestrebte Sicherungszweck im Sinne einer milderen Massnahme hätte erreicht werden können. Damit erweist sich der Erlass der Sicherstellungsverfügung als erforderlich.</w:t>
      </w:r>
    </w:p>
    <w:p>
      <w:r>
        <w:rPr>
          <w:b/>
        </w:rPr>
        <w:t>E. 6.4.4</w:t>
      </w:r>
    </w:p>
    <w:p>
      <w:r>
        <w:t>Wie bereits in E. 6.2.4 festgehalten wurde, kann die Begründetheit und die Höhe der streitbetroffenen Zollforderungen im Rahmen der prima-facie-Prüfung mit genügender Wahrscheinlichkeit angenommen werden. Es ist des Weiteren nicht ersichtlich, inwiefern der von der Vorinstanz mit Erlass der Sicherstellungsverfügung sichergestellte Betrag offensichtlich übersetzt sein soll (E. 5.4.3).</w:t>
      </w:r>
    </w:p>
    <w:p>
      <w:r>
        <w:rPr>
          <w:b/>
        </w:rPr>
        <w:t>E. 6.4.5</w:t>
      </w:r>
    </w:p>
    <w:p>
      <w:r>
        <w:t>Schliesslich ist die vorliegende Sicherstellung der streitbetroffenen Zollforderungen als vorsorgliche Massnahme durch das öffentliche Interesse betreffend die Einbringlichkeit fraglicher Zollforderungen, welches die privaten Interessen des Beschwerdeführers überwiegt, gerechtfertigt. Die vorliegende Sicherstellungsmassnahme ist dem Beschwerdeführer deshalb auch zumutbar.</w:t>
      </w:r>
    </w:p>
    <w:p>
      <w:r>
        <w:rPr>
          <w:b/>
        </w:rPr>
        <w:t>E. 6.4.6</w:t>
      </w:r>
    </w:p>
    <w:p>
      <w:r>
        <w:t>Als Ergebnis der vorliegenden prima-facie-Würdigung ist festzuhalten, dass die Vorinstanz im Rahmen des Erlasses der Sicherstellungsverfügung das Verhältnismässigkeitsprinzip nicht verletzt hat.</w:t>
      </w:r>
    </w:p>
    <w:p>
      <w:r>
        <w:rPr>
          <w:b/>
        </w:rPr>
        <w:t>E. 6.5</w:t>
      </w:r>
    </w:p>
    <w:p>
      <w:r>
        <w:t>Zusammenfassend lässt sich festhalten, dass die Voraussetzungen für den Erlass einer Sicherstellungsverfügung zur Sicherstellung der streitbetroffenen Zollforderungen im Umfang von Fr. [...] erfüllt waren und noch sind. Nach dem Gesagten erweist sich die Sicherstellungsverfügung als rechtmässig. Die Beschwerde ist entsprechend als unbegründet abzuweisen, soweit darauf einzutreten ist.</w:t>
      </w:r>
    </w:p>
    <w:p>
      <w:r>
        <w:rPr>
          <w:b/>
        </w:rPr>
        <w:t>E. 7</w:t>
      </w:r>
    </w:p>
    <w:p>
      <w:r>
        <w:t>Ausgangsgemäss sind die auf Fr. 5'000.-- festzusetzenden Verfahrenskosten dem Beschwerdeführer aufzuerlegen (vgl. Art. 63 Abs. 1 VwVG). Der in gleicher Höhe geleistete Kostenvorschuss ist zur Bezahlung der Verfahrenskosten zu verwenden. Eine Parteientschädigung an den unterliegenden Beschwerdeführer ist nicht zuzusprechen (Art. 64 Abs. 1 VwVG e contrario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