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A-315/2014 vom 24. Juni 2014</w:t>
      </w:r>
    </w:p>
    <w:p>
      <w:r>
        <w:t>Bundesverwaltungsgericht, 2014-06-24, DE</w:t>
      </w:r>
    </w:p>
    <w:p>
      <w:r>
        <w:rPr>
          <w:b/>
        </w:rPr>
        <w:t xml:space="preserve">Quelle: </w:t>
      </w:r>
      <w:r>
        <w:t>https://mcp.opencaselaw.ch/entscheid/bvger_A-315_2014</w:t>
      </w:r>
    </w:p>
    <w:p>
      <w:r>
        <w:t>FR: TAF A-315/2014 du 24 juin 2014</w:t>
      </w:r>
    </w:p>
    <w:p>
      <w:r>
        <w:t>IT: TAF A-315/2014 del 24 giugno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Meyer/Arnold, Intertemporales Recht, Zeitschrift für Schweizerisches Recht [ZSR] 2005 I, S. 137; Kölz/Häner/Bertschi, Verwaltungsverfahren und Verwaltungsrechtspflege des Bundes, 3. Aufl. 2013, Rz. 132).</w:t>
      </w:r>
    </w:p>
    <w:p>
      <w:r>
        <w:rPr>
          <w:b/>
        </w:rPr>
        <w:t>E. 1.3</w:t>
      </w:r>
    </w:p>
    <w:p>
      <w:r>
        <w:t>Der Entscheid der Vorinstanz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1.4</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ungeachtet der gewährten Lohngarantie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A-1876/2013 vom 6. Januar 2014 E. 1.2.2). Seine Legitimation ist somit zu bejahen.</w:t>
      </w:r>
    </w:p>
    <w:p>
      <w:r>
        <w:rPr>
          <w:b/>
        </w:rPr>
        <w:t>E. 1.5</w:t>
      </w:r>
    </w:p>
    <w:p>
      <w:r>
        <w:t>Die Beschwerde wurde weiter frist- und formgerecht eingereicht (Art. 50 Abs. 1 und 52 VwVG), weshalb auf sie einzutreten ist.</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A-1876/2013 vom 6. Januar 2014 E. 2.3 und A-2878/2013 vom 21. November 2013 E. 2.3 mit zahlreichen Hinweisen).</w:t>
      </w:r>
    </w:p>
    <w:p>
      <w:r>
        <w:rPr>
          <w:b/>
        </w:rPr>
        <w:t>E. 3.1</w:t>
      </w:r>
    </w:p>
    <w:p>
      <w:r>
        <w:t>In formeller Hinsicht rügt der Beschwerdeführer sinngemäss, die Vorinstanz habe das rechtliche Gehör und die Begründungspflicht verletzt, ihr Ermessen unterschritten und den Sachverhalt unvollständig festgestellt. Die Vorinstanz habe es zudem unterlassen, den direkten Vorgesetzten des Beschwerdeführers einzubeziehen.</w:t>
      </w:r>
    </w:p>
    <w:p>
      <w:r>
        <w:rPr>
          <w:b/>
        </w:rPr>
        <w:t>E. 3.2</w:t>
      </w:r>
    </w:p>
    <w:p>
      <w:r>
        <w:t>Die Vorinstanz entgegnet, dass der zuständige HR-Berater mehrfach konsultiert wurde. Im Rahmen des vorliegenden Verfahrens sei im Sinne einer zusätzlichen Sachverhaltsabklärung zudem eine weitere Stellungnahme beim HR-Berater eingeholt worden. Gleichzeitig sei dieser angewiesen worden, auch die Beurteilung des Linienvorgesetzen mit einzubeziehen. Diese zusätzlichen Abklärungen würden die Korrektheit des festgestellten Sachverhalts bestätigen. Damit macht die Vorinstanz sinngemäss geltend, sie habe die vorhandenen Beweismittel objektiv geprüft und sei zum Schluss gekommen, diese liessen eine zuverlässige Beurteilung des rechtserheblichen Sachverhalts zu.</w:t>
      </w:r>
    </w:p>
    <w:p>
      <w:r>
        <w:rPr>
          <w:b/>
        </w:rPr>
        <w:t>E. 3.3.1</w:t>
      </w:r>
    </w:p>
    <w:p>
      <w:r>
        <w:t>Für das Verfahren vor der Vorinstanz gelten die Regeln des VwVG (vgl. Art. 1 Abs. 1 und 2 VwVG und Ziff. 194 Abs. 2 GAV SBB 2011; Tschannen, in: Auer/Müller/Schindler [Hrsg.], Kommentar zum Bundesgesetz über das Verwaltungsverfahren, 2008, Art. 1 N. 18). Zur Anwendung kommt demnach auch Art. 49 VwVG, der der Beschwerdeinstanz, wie erwähnt (vgl. E. 2), grundsätzlich umfassende Kognition einräumt. Die Vorinstanz kann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23. April 2014 E. 1.2, A-5183/2013 vom 24. Februar 2014 E. 3.3.1, A-3440/2012 vom 21. Januar 2014 E. 2.1.2 und A-3716/2010 vom 26. März 2013 E. 2.1.2, jeweils m.w.H.; Kölz/Häner/Bertschi, a.a.O., Rz. 1043; Moser/Beusch/Kneubühler, Prozessieren vor dem Bundesverwaltungsgericht, 2. Aufl. 2013, Rz. 2.189, Jérôme Candrian, Introduction à la procédure administrative fédérale, Bâle 2013, Rz. 59, S. 43). Grundsätzlich hat die Vorinstanz ihre Kognition voll auszuschöpfen. Bei unzulässiger Kognitionsbeschränkung verletzt sie das rechtliche Gehör bzw. begeht sie eine formelle Rechtsverweigerung (vgl. BGE 131 II 271 E. 11.7.1; Kölz/Häner/Bertschi, a.a.O., Rz. 1027; Moser/Beusch/Kneubühler, a.a.O., Rz. 2.153). Zur Anwendung kommt weiter Art. 12 VwVG. Wie im Verfahren vor dem Bundesverwaltungsgericht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w:t>
      </w:r>
    </w:p>
    <w:p>
      <w:r>
        <w:rPr>
          <w:b/>
        </w:rPr>
        <w:t>E. 3.3.2</w:t>
      </w:r>
    </w:p>
    <w:p>
      <w:r>
        <w:t>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Moser/Beusch/Kneubühler, a.a.O., 3.140a f.).</w:t>
      </w:r>
    </w:p>
    <w:p>
      <w:r>
        <w:rPr>
          <w:b/>
        </w:rPr>
        <w:t>E. 3.4</w:t>
      </w:r>
    </w:p>
    <w:p>
      <w:r>
        <w:t>Die Vorinstanz führt im angefochtenen Entscheid und ihrer Stellungnahme zur Beschwerde bezüglich der Rüge der unrichtigen oder unvollständigen Feststellung des rechtserheblichen Sachverhalts unter anderem aus, die Vorbringen des Beschwerdeführers seien aufgenommen und es sei erneut abgeklärt worden, ob die von ihm zusätzlich genannten Arbeiten ebenfalls vom Stellenbeschrieb erfasst würden. Aus dem Schriftenwechsel zwischen der Vorinstanz und dem HR-Berater gehe hervor, dass der direkte Vorgesetzte des Beschwerdeführers zu seinen Aufgaben und Tätigkeiten befragt worden sei. Im Übrigen habe sich die Vorinstanz darauf verlassen dürfen, dass die Angaben des für den Beschwerdeführer zuständigen HR-Beraters und des nachträglich befragten Linienvorgesetzten korrekt seien.</w:t>
      </w:r>
    </w:p>
    <w:p>
      <w:r>
        <w:rPr>
          <w:b/>
        </w:rPr>
        <w:t>E. 3.5</w:t>
      </w:r>
    </w:p>
    <w:p>
      <w:r>
        <w:t>Aus diesen Ausführungen geht - wie auch aus den Akten - deutlich hervor, dass im Rahmen des Verfahrens vor der Erst- wie auch der Vorinstanz Stellungnahmen eingeholt und den Entscheiden vom 16. August 2012 bzw. 2. Dezember 2013 zu Grunde gelegt wurden. Die Erstinstanz hat eine Befragung des Linienvorgesetzten offenbar nicht deshalb unterlassen, weil sie deren Beweiseignung von vornherein verneinte oder allein die Stellungnahme des HR-Beauftragten als Beweis zulassen wollte. Sie verzichtete vielmehr auf eine Anhörung, weil sie aufgrund einer antizipierten Beweiswürdigung den Sachverhalt als korrekt und erstellt sowie die Erhebung weiterer Beweise als unnötig erachtete. Die Vorinstanz vervollständigte indessen ihrerseits die Beweiserhebung und holte die Stellungnahme des Linienvorgesetzten ein. Auch sie durfte somit von einem vollständigen und korrekt erhobenen Sachverhalt ausgehen. Es ist deshalb vorliegend nicht zu erkennen, inwiefern die Vorinstanz ihre Kognition nicht ausgeschöpft hätte. Im Übrigen hat der Beschwerdeführer nie weitere Beweise angeboten oder geltend gemacht, es seien solche nicht erhoben worden. Eine unzulässige Einschränkung der Kognition und eine Gehörsverletzung bzw. eine formelle Rechtsverweigerung als Folge davon ist somit ebenso zu verneinen wie eine Verletzung des Grundsatzes der freien Beweiswürdigung (vgl. Urteil des Bundesverwaltungsgerichts A-5183/2013 vom 24. Februar 2014 E. 3.3.2 f.).</w:t>
      </w:r>
    </w:p>
    <w:p>
      <w:r>
        <w:rPr>
          <w:b/>
        </w:rPr>
        <w:t>E. 4.1</w:t>
      </w:r>
    </w:p>
    <w:p>
      <w:r>
        <w:t>In materieller Hinsicht macht der Beschwerdeführer geltend, er führe diverse Aufgaben des Diagnostikers 1. Level FD ebenfalls aus. Er berate die Unterhaltsstandorte zur Störungsdiagnose, verfüge über grosse Praxis und Umsetzungskenntnisse über den eigenen Fachbereich hinaus und habe verschiedene Zusatzausbildungen absolviert. Die Vorinstanz vergleiche seine Stelle mit der Funktion des Diagnostikers 1. Level FD, welche im Anforderungsniveau G eingereiht sei. Dieser Vergleich sei jedoch nicht relevant, denn wenn er alle zusätzlichen Aufgaben ausführen würde, wäre er Diagnostiker 1. Level und nicht Diagnostiker Kombistandort. Es müsse überprüft werden, ob die Stellenbeschreibung den vom Beschwerdeführer an seiner Stelle tatsächlich geleisteten Arbeiten entspreche.</w:t>
      </w:r>
    </w:p>
    <w:p>
      <w:r>
        <w:rPr>
          <w:b/>
        </w:rPr>
        <w:t>E. 4.2</w:t>
      </w:r>
    </w:p>
    <w:p>
      <w:r>
        <w:t>Die Vorinstanz hält dem entgegen, dass der Beschwerdeführer die zusätzlichen Aufgaben des Diagnostikers 1. Level FD nicht übernehme und deshalb nicht dem Anforderungsniveau G zuzuordnen sei. Aufgaben wie die Erarbeitung von Verbesserungen sowie die Erstellung von Informationsmitteln für die Information der Mitarbeitenden der Fahrzeugdiagnose würden vom Beschwerdeführer nicht ausgeführt. Die Funktion des Diagnostikers 1. Level FD beinhalte komplexere Aufgaben als die Stelle des Beschwerdeführers. Vertiefte Zusatzausbildungen der Fahrzeugtechnik würden zu den Mindestanforderungen eines Diagnostikers gehören. Der Diagnostiker 1. Level müsste zusätzlich spezifische und vertiefte Kenntnisse seines Fachgebiets mitbringen.</w:t>
      </w:r>
    </w:p>
    <w:p>
      <w:r>
        <w:rPr>
          <w:b/>
        </w:rPr>
        <w:t>E. 4.3</w:t>
      </w:r>
    </w:p>
    <w:p>
      <w:r>
        <w:t>Gemäss Art. 15 Abs. 1 BPG, der durch die per 1. Juli 2013 in Kraft getretene Revision des Bundespersonalrechts keine Änderung erfuhr, bemisst sich der Lohn nach den drei Kriterien Funktion, Erfahrung und Leistung. Der GAV SBB 2011, mit dem, wie erwähnt (vgl. Bst. A), per 1. Juli 2011 ein neues Funktionsbewertungs- und Lohnsystem eingeführt wurde, hält - wie bereits Ziff. 89 GAV SBB 2007 - damit übereinstimmend fest, der Lohn richte sich nach den Anforderungen der Funktion sowie nach der nutzbaren Erfahrung und der Leistung (vgl. Ziff. 90). Gemäss der Übergangsbestimmung von Ziff. 113 GAV SBB 2011 werden auf den 1. Juli 2011 alle Anstellungsverhältnisse in das neue System überführt.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nachfolgend: Bewertungsrichtlinie),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 des Bundesverwaltungsgerichts A-5321/2013 vom 23. April 2014 E. 4.2, A-5183/2013 vom 24. Februar 2014 E. 5).</w:t>
      </w:r>
    </w:p>
    <w:p>
      <w:r>
        <w:rPr>
          <w:b/>
        </w:rPr>
        <w:t>E. 4.4</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Urteile des Bundesverwaltungsgerichts A-5321/2013 vom 23. April 2014 E.4.3, A-5183/2013 vom 24. Februar 2014 E. 5.3, und A-1876/2013 vom 6. Januar 2014 E. 5.1.2). Die Zuordnung der konkret ausgeübten Funktion setzt allerdings voraus, dass über die effektiv wahrgenommenen Aufgaben Klarheit besteht.</w:t>
      </w:r>
    </w:p>
    <w:p>
      <w:r>
        <w:rPr>
          <w:b/>
        </w:rPr>
        <w:t>E. 4.5.1</w:t>
      </w:r>
    </w:p>
    <w:p>
      <w:r>
        <w:t>Im vorliegenden Fall hat die Vorinstanz dargelegt, welche zusätzlichen Aufgaben und Kompetenzen der Beschwerdeführer übernehmen müsste, um als Diagnostiker 1. Level FD ins Anforderungsniveau G eingereiht zu werden. Dieser Vergleich erscheint entgegen der Ansicht des Beschwerdeführers sachgerecht, da der Diagnostiker 1. Level die gegenüber dem Beschwerdeführer nächst höhere vergleichbare Funktion ist. Im Übrigen führt der Beschwerdeführer nicht näher aus, mit welcher Funktion seine Stelle zu vergleichen wäre und begründet sein Vorbringen nicht näher.</w:t>
      </w:r>
    </w:p>
    <w:p>
      <w:r>
        <w:rPr>
          <w:b/>
        </w:rPr>
        <w:t>E. 4.5.2</w:t>
      </w:r>
    </w:p>
    <w:p>
      <w:r>
        <w:t>Der Vergleich der Stellenbeschreibungen des Diagnostikers Kombistandort FD im Anforderungsniveau F (Stellenbeschreibung Nr. 1329002) und des Diagnostikers 1. Level FD im Anforderungsniveau G (Stellenbeschreibung Nr. 1329004) ergibt, dass der Diagnostiker 1. Level FD für die fachliche Unterstützung der Kombistandorte durch vertiefte Störungsdiagnose zuständig ist. Er wertet eigenständig Störungen seines Spezialgebiets aus mit dem Ziel, Verbesserungsmassnahmen für die Verfügbarkeit der Komponenten zu finden und zu entwickeln. Anschliessend ist er für die zielgruppengerechte Kommunikation der Erkenntnisse und Massnahmen mittels selbst erarbeiteten Informationsmitteln verantwortlich. In diesem Rahmen führt er auch Schulungen und Wirkungskontrollen durch und arbeitet in Fachgruppen mit. Der Diagnostiker Kombistandort hingegen führt primär eigenständig Diagnosen durch, erarbeitet die Störungsgeschichte und stellt die Fachunterstützung sicher. Gemäss Stellungnahme der direkten Vorgesetzten des Beschwerdeführers (Leiter Reparaturen und Leiter Fahrzeugdiagnose) vom 26. Februar 2014 gehören die systematische Auswertung der Störungen und die Erstellung von Informationsmaterial nicht zum Aufgabengebiet des Beschwerdeführers. Der Beschwerdeführer macht geltend, er berate die Unterhaltsstandorte zur Störungsdiagnose. Gemäss Stellungnahme der Vorgesetzten vermittelt der Beschwerdeführer als Diagnostiker Kombistandort in der Tat gezielte Zusatzinformationen zur Störungsdiagnose an die Unterhaltsstandorte. Diese Aufgabe ist entgegen dem Vorbringen des Beschwerdeführers im Stellenbeschrieb Nr. 1329002 aufgeführt. Hierbei handle es sich jedoch mehrheitlich um die Beschreibung des Störungsbilds im Betrieb und nicht um die Störungsbehebung. Im Übrigen legt der Beschwerdeführer nicht näher dar, welche zusätzlichen und nicht im Stellenbeschrieb Nr. 1329002 abgebildeten Aufgaben er übernimmt, um ins Anforderungsniveau G eingereiht zu werden.</w:t>
      </w:r>
    </w:p>
    <w:p>
      <w:r>
        <w:rPr>
          <w:b/>
        </w:rPr>
        <w:t>E. 4.5.3</w:t>
      </w:r>
    </w:p>
    <w:p>
      <w:r>
        <w:t>Auch bei der Ausbildung und den Fachkenntnissen unterscheiden sich die Anforderungen an die beiden Funktionen wesentlich. Für die Funktion des Diagnostikers Kombistandort FD im Anforderungsniveau F sind spezifische Zusatzausbildungen der Fahrzeugtechnik der den Standort anfahrenden Fahrzeuge nötig. Beim Diagnostiker 1. Level FD im Anforderungsniveau G werden jedoch vertiefte Zusatzausbildungen der Fahrzeugtechnik aller Fahrzeuge Personenverkehr und spezifische und vertiefte Kenntnisse des eigenen Fachbereichs sowie Zusatzausbildungen diverser Systeme verlangt. Dies zeigt, dass der Diagnostiker 1. Level über umfassendere Kenntnisse und entsprechende vertiefte Zusatzausbildungen aller Fahrzeuge sowie zusätzliches Spezialwissen verfügen muss. Der Beschwerdeführer macht lediglich geltend, er kenne alle Fahrzeuge Personenverkehr und seine Kenntnisse würden über den eigenen Fachbereich hinausgehen. Damit vermag der Beschwerdeführer nicht darzulegen, dass er über die erforderlichen zusätzlichen Kenntnisse und Ausbildungen er verfügt, um die Anforderungen an die Funktion im Anforderungsniveau G zu erfüllen.</w:t>
      </w:r>
    </w:p>
    <w:p>
      <w:r>
        <w:rPr>
          <w:b/>
        </w:rPr>
        <w:t>E. 4.6</w:t>
      </w:r>
    </w:p>
    <w:p>
      <w:r>
        <w:t>Aus dem Gesagten ergibt sich, dass der Beschwerdeführer die zusätzlichen und komplexeren Aufgaben der vergleichbaren Funktion des Diagnostikers 1. Level FD im Anforderungsniveau G nicht ausübt. Dies wird von den direkten Vorgesetzten des Beschwerdeführers bestätigt. Insgesamt zeigt sich, dass die im Stellenbeschrieb Nr. 1329002 aufgeführten Aufgaben dem täglichen Arbeitsalltag des Beschwerdeführers entsprechen und seine Aufgaben darin korrekt und vollständig umschrieben sind. Im Übrigen ist die Zuordnung der Funktion des Diagnostikers Kombistandort FD zum Anforderungsniveau F nicht bestritten. Folglich ist die Zuordnung der Stelle des Beschwerdeführers zum Anforderungsniveau F korrekt.</w:t>
      </w:r>
    </w:p>
    <w:p>
      <w:r>
        <w:rPr>
          <w:b/>
        </w:rPr>
        <w:t>E. 5</w:t>
      </w:r>
    </w:p>
    <w:p>
      <w:r>
        <w:t>Zusammenfassend ist festzuhalten, dass der Sachverhalt im vorliegenden Fall korrekt erstellt wurde, die Vorinstanz ihr Ermessen nicht unterschritten und damit das rechtliche Gehör nicht verletzt wurde. Die Zuordnung des Beschwerdeführers in das Anforderungsniveau F ist nicht in Frage zu stellen. Bei diesem Ergebnis ist die vorliegende Beschwerde abzuweisen.</w:t>
      </w:r>
    </w:p>
    <w:p>
      <w:r>
        <w:rPr>
          <w:b/>
        </w:rPr>
        <w:t>E. 6.1</w:t>
      </w:r>
    </w:p>
    <w:p>
      <w:r>
        <w:t>Das Beschwerdeverfahren in personalrechtlichen Belangen ist grundsätzlich kostenlos (vgl. Art. 34 Abs. 2 BPG). Es sind daher keine Verfahrenskosten zu erheben.</w:t>
      </w:r>
    </w:p>
    <w:p>
      <w:r>
        <w:rPr>
          <w:b/>
        </w:rPr>
        <w:t>E. 6.2</w:t>
      </w:r>
    </w:p>
    <w:p>
      <w:r>
        <w:t>Der vollumfänglich unterliegende Beschwerdeführer hat keinen Anspruch auf eine Parteientschädigung (vgl. Art. 64 Abs. 1 VwVG i.V.m. Art. 7 Abs. 1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