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A-2861/2019 vom 5. August 2019</w:t>
      </w:r>
    </w:p>
    <w:p>
      <w:r>
        <w:t>Bundesverwaltungsgericht, 2019-08-05, DE</w:t>
      </w:r>
    </w:p>
    <w:p>
      <w:r>
        <w:rPr>
          <w:b/>
        </w:rPr>
        <w:t xml:space="preserve">Quelle: </w:t>
      </w:r>
      <w:r>
        <w:t>https://mcp.opencaselaw.ch/entscheid/bvger_A-2861_2019</w:t>
      </w:r>
    </w:p>
    <w:p>
      <w:r>
        <w:t>FR: TAF A-2861/2019 du 5 août 2019</w:t>
      </w:r>
    </w:p>
    <w:p>
      <w:r>
        <w:t>IT: TAF A-2861/2019 del 5 agosto 2019</w:t>
      </w:r>
    </w:p>
    <w:p>
      <w:pPr>
        <w:pStyle w:val="Heading2"/>
      </w:pPr>
      <w:r>
        <w:t>Regeste</w:t>
      </w:r>
    </w:p>
    <w:p>
      <w:r>
        <w:t>Mehrwertsteuer</w:t>
      </w:r>
    </w:p>
    <w:p>
      <w:pPr>
        <w:pStyle w:val="Heading2"/>
      </w:pPr>
      <w:r>
        <w:t>Erwägungen</w:t>
      </w:r>
    </w:p>
    <w:p>
      <w:r>
        <w:rPr>
          <w:b/>
        </w:rPr>
        <w:t>E. 1</w:t>
      </w:r>
    </w:p>
    <w:p>
      <w:r>
        <w:t>Das Gesuch um Wiederherstellung der Frist zur Leistung des Kostenvorschusses im Verfahren A-873/2019 wird abgewiesen.</w:t>
      </w:r>
    </w:p>
    <w:p>
      <w:r>
        <w:rPr>
          <w:b/>
        </w:rPr>
        <w:t>E. 2</w:t>
      </w:r>
    </w:p>
    <w:p>
      <w:r>
        <w:t>Es werden keine Verfahrenskosten auferlegt. Der einbezahlte Betrag von Fr. 300.- wird der Gesuchstellerin nach Eintritt der Rechtskraft dieses Urteils zurückerstattet.</w:t>
      </w:r>
    </w:p>
    <w:p>
      <w:r>
        <w:rPr>
          <w:b/>
        </w:rPr>
        <w:t>E. 3</w:t>
      </w:r>
    </w:p>
    <w:p>
      <w:r>
        <w:t>Dieses Urteil geht an: - Die Gesuchstellerin (Gerichtsurkunde) - die Vorinstanz (Ref-Nr. [...]; Gerichtsurkunde) Der vorsitzende Richter: Die Gerichtsschreiberin: Daniel Riedo Zulema Rickenbacher Rechtsmittelbelehrung: Gegen diesen Entscheid kann innert 30 Tagen nach Eröffnung beim Bundesgericht, 1000 Lausanne 14, Beschwerde in öffentlich-rechtlichen Angelegenheiten geführt werden (Art. 82 ff., 90 ff. und 100 BGG). Die Frist steht still vom 15. Juli bis 15. August (Art. 22a Abs. 1 Bst. b VwVG). Sie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