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A-2741/2018 vom 27. April 2020</w:t>
      </w:r>
    </w:p>
    <w:p>
      <w:r>
        <w:t>Bundesverwaltungsgericht, 2020-04-27, IT</w:t>
      </w:r>
    </w:p>
    <w:p>
      <w:r>
        <w:rPr>
          <w:b/>
        </w:rPr>
        <w:t xml:space="preserve">Quelle: </w:t>
      </w:r>
      <w:r>
        <w:t>https://mcp.opencaselaw.ch/entscheid/bvger_A-2741_2018</w:t>
      </w:r>
    </w:p>
    <w:p>
      <w:r>
        <w:t>FR: TAF A-2741/2018 du 27 avril 2020</w:t>
      </w:r>
    </w:p>
    <w:p>
      <w:r>
        <w:t>IT: TAF A-2741/2018 del 27 aprile 2020</w:t>
      </w:r>
    </w:p>
    <w:p>
      <w:pPr>
        <w:pStyle w:val="Heading2"/>
      </w:pPr>
      <w:r>
        <w:t>Regeste</w:t>
      </w:r>
    </w:p>
    <w:p>
      <w:r>
        <w:t>Dogane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spese processuali, pari a 1'000 franchi, sono poste a carico della ricorrente. Alla crescita in giudicato del presente giudizio, tale importo verrà dedotto dall'anticipo spese di 23'500 franchi da lei versato a suo tempo.</w:t>
      </w:r>
    </w:p>
    <w:p>
      <w:r>
        <w:rPr>
          <w:b/>
        </w:rPr>
        <w:t>E. 3</w:t>
      </w:r>
    </w:p>
    <w:p>
      <w:r>
        <w:t>Alla crescita in giudicato del presente giudizio, l'importo residuo dell'anticipo spese pari a 22'500 franchi verrà versato all'Ufficio dei fallimenti di Y._______, per competenza.</w:t>
      </w:r>
    </w:p>
    <w:p>
      <w:r>
        <w:rPr>
          <w:b/>
        </w:rPr>
        <w:t>E. 4</w:t>
      </w:r>
    </w:p>
    <w:p>
      <w:r>
        <w:t>Non vengono assegnate indennità a titolo di ripetibili.</w:t>
      </w:r>
    </w:p>
    <w:p>
      <w:r>
        <w:rPr>
          <w:b/>
        </w:rPr>
        <w:t>E. 5</w:t>
      </w:r>
    </w:p>
    <w:p>
      <w:r>
        <w:t>Comunicazione a: - ricorrente (notificazione mediante pubblicazione su Foglio federale) - autorità inferiore (n. di rif. ***; atto giudiziario) - Ufficio dei fallimenti di Y._______ (raccomandata) I rimedi giuridici sono menzionati alla pagina seguente. La giudice unica: La cancelliera: Annie Rochat Pauchard Sara Pifferi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