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A-2199/2017 vom 1. Mai 2017</w:t>
      </w:r>
    </w:p>
    <w:p>
      <w:r>
        <w:t>Bundesverwaltungsgericht, 2017-05-01, FR</w:t>
      </w:r>
    </w:p>
    <w:p>
      <w:r>
        <w:rPr>
          <w:b/>
        </w:rPr>
        <w:t xml:space="preserve">Quelle: </w:t>
      </w:r>
      <w:r>
        <w:t>https://mcp.opencaselaw.ch/entscheid/bvger_A-2199_2017</w:t>
      </w:r>
    </w:p>
    <w:p>
      <w:r>
        <w:t>FR: TAF A-2199/2017 du 1 mai 2017</w:t>
      </w:r>
    </w:p>
    <w:p>
      <w:r>
        <w:t>IT: TAF A-2199/2017 del 1 maggio 2017</w:t>
      </w:r>
    </w:p>
    <w:p>
      <w:pPr>
        <w:pStyle w:val="Heading2"/>
      </w:pPr>
      <w:r>
        <w:t>Regeste</w:t>
      </w:r>
    </w:p>
    <w:p>
      <w:r>
        <w:t>Frais de procédure</w:t>
      </w:r>
    </w:p>
    <w:p>
      <w:pPr>
        <w:pStyle w:val="Heading2"/>
      </w:pPr>
      <w:r>
        <w:t>Erwägungen</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A-1230/2016 sur la base de l'issue finale de celle-ci, telle qu'elle découle de l'arrêt du TF 2C_1087/2016 précité (voir arrêts du TAF A-3825/2016 du 20 juillet 2016 consid. 1.2, A-1517/2016 du 17 mars 2016 consid. 2),</w:t>
      </w:r>
    </w:p>
    <w:p>
      <w:r>
        <w:rPr>
          <w:b/>
        </w:rPr>
        <w:t>E. 2</w:t>
      </w:r>
    </w:p>
    <w:p>
      <w:r>
        <w:t>qu'en l'espèce, dans son arrêt A-1230/2014 du 10 novembre 2016, le Tribunal administratif fédéral avait mis à la charge du recourant des frais de procédure de Fr. 2'100.-, compte tenu de l'admission partielle du recours, que le Tribunal de céans avait aussi jugé qu'il n'était pas alloué de dépens, que le Tribunal fédéral a partiellement cassé cet arrêt, qu'il a renvoyé la cause au Tribunal de céans pour nouvelle décision sur les frais et dépens de la procédure antérieure (ch. 4 du dispositif de l'arrêt du Tribunal fédéral évoqué), que, vu l'arrêt du TF 2C_1087/2016, le recourant est réputé avoir succombé intégralement devant le Tribunal administratif fédéral dans la procédure A-1230/2016, que le recourant avait versé une avance de frais de Fr. 5'000.- dans la cause A-1230/2016, que cette avance ne lui a pas été restituée à ce jour, que les frais de procédure seront fixés à Fr. 5'000.-, conformément au montant de l'avance qui avait été réclamée; qu'il convient ici de mettre à la charge du recourant ce montant, qui sera imputé sur l'avance de frais citée, que, le recourant étant réputé avoir succombé dans la procédure A-1230/2016, il n'y a pas lieu de lui allouer de dépens pour celle-ci, que l'AFC n'a pas droit à des dépens (art. 7 al. 3 FITAF),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