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A-2036/2007 vom 29. Oktober 2008</w:t>
      </w:r>
    </w:p>
    <w:p>
      <w:r>
        <w:t>Bundesverwaltungsgericht, 2008-10-29, DE</w:t>
      </w:r>
    </w:p>
    <w:p>
      <w:r>
        <w:rPr>
          <w:b/>
        </w:rPr>
        <w:t xml:space="preserve">Quelle: </w:t>
      </w:r>
      <w:r>
        <w:t>https://mcp.opencaselaw.ch/entscheid/bvger_A-2036_2007</w:t>
      </w:r>
    </w:p>
    <w:p>
      <w:r>
        <w:t>FR: TAF A-2036/2007 du 29 octobre 2008</w:t>
      </w:r>
    </w:p>
    <w:p>
      <w:r>
        <w:t>IT: TAF A-2036/2007 del 29 ottobre 2008</w:t>
      </w:r>
    </w:p>
    <w:p>
      <w:pPr>
        <w:pStyle w:val="Heading2"/>
      </w:pPr>
      <w:r>
        <w:t>Regeste</w:t>
      </w:r>
    </w:p>
    <w:p>
      <w:r>
        <w:t>Mehrwertsteuer</w:t>
      </w:r>
    </w:p>
    <w:p>
      <w:pPr>
        <w:pStyle w:val="Heading2"/>
      </w:pPr>
      <w:r>
        <w:t>Erwägungen</w:t>
      </w:r>
    </w:p>
    <w:p>
      <w:r>
        <w:rPr>
          <w:b/>
        </w:rPr>
        <w:t>E. 1</w:t>
      </w:r>
    </w:p>
    <w:p>
      <w:r>
        <w:t>Die Beschwerde wird gutgeheissen.</w:t>
      </w:r>
    </w:p>
    <w:p>
      <w:r>
        <w:rPr>
          <w:b/>
        </w:rPr>
        <w:t>E. 2</w:t>
      </w:r>
    </w:p>
    <w:p>
      <w:r>
        <w:t>Ziffer 3 des Einspracheentscheides vom 14. Februar 2007 betreffend geschuldeter Mehrwertsteuern wird im Umfang von Fr. 43'240.10 aufgehoben.</w:t>
      </w:r>
    </w:p>
    <w:p>
      <w:r>
        <w:rPr>
          <w:b/>
        </w:rPr>
        <w:t>E. 3</w:t>
      </w:r>
    </w:p>
    <w:p>
      <w:r>
        <w:t>Die Verfahrenskosten von Fr. 3'000.-- werden dem Beschwerdeführer auferlegt. Sie werden mit dem geleisteten Kostenvorschuss von Fr. 3'000.-- verrechnet.</w:t>
      </w:r>
    </w:p>
    <w:p>
      <w:r>
        <w:rPr>
          <w:b/>
        </w:rPr>
        <w:t>E. 4</w:t>
      </w:r>
    </w:p>
    <w:p>
      <w:r>
        <w:t>Es wird keine Parteientschädigung zugesprochen.</w:t>
      </w:r>
    </w:p>
    <w:p>
      <w:r>
        <w:rPr>
          <w:b/>
        </w:rPr>
        <w:t>E. 5</w:t>
      </w:r>
    </w:p>
    <w:p>
      <w:r>
        <w:t>Dieses Urteil geht an: den Beschwerdeführer (Gerichtsurkunde) die Vorinstanz (Ref-Nr. _______; Gerichtsurkunde) Der vorsitzende Richter: Die Gerichtsschreiberin: Daniel Riedo Iris Widmer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