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A-1883/2021 vom 22. Februar 2022</w:t>
      </w:r>
    </w:p>
    <w:p>
      <w:r>
        <w:t>Bundesverwaltungsgericht, 2022-02-22, DE</w:t>
      </w:r>
    </w:p>
    <w:p>
      <w:r>
        <w:rPr>
          <w:b/>
        </w:rPr>
        <w:t xml:space="preserve">Quelle: </w:t>
      </w:r>
      <w:r>
        <w:t>https://mcp.opencaselaw.ch/entscheid/bvger_A-1883_2021</w:t>
      </w:r>
    </w:p>
    <w:p>
      <w:r>
        <w:t>FR: TAF A-1883/2021 du 22 février 2022</w:t>
      </w:r>
    </w:p>
    <w:p>
      <w:r>
        <w:t>IT: TAF A-1883/2021 del 22 febbraio 2022</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ist als Verfügungsadressat und Person,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2.2.1</w:t>
      </w:r>
    </w:p>
    <w:p>
      <w:r>
        <w:t>Der Beschwerdeführer rügt eine Verletzung des rechtlichen Gehörs, insbesondere der Begründungspflicht, indem die Vorinstanz die von ihm geltend gemachte Verletzung des Ordre public lediglich pauschal verneint habe.</w:t>
      </w:r>
    </w:p>
    <w:p>
      <w:r>
        <w:rPr>
          <w:b/>
        </w:rPr>
        <w:t>E. 2.2.2</w:t>
      </w:r>
    </w:p>
    <w:p>
      <w:r>
        <w:t>Art. 29 Abs. 2 der Bundesverfassung der Schweizerischen Eidgenossenschaft vom 18. April 1999 (SR 101; nachfolgend: BV) garantiert jeder Verfahrenspartei den Anspruch auf rechtliches Gehör. Dazu gehört insbesondere,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A-5624/2018 vom 19. Juli 2019 E. 6.2). Die Begründung eines Entscheids muss so abgefasst sein, dass ihn die Betroffenen gegebenenfalls sachgerecht anfechten können. Dies ist nur möglich, wenn sie sich über die Tragweite des Entscheids ein Bild machen können (BVGE 2013/46 E. 6.2.5; Moser/Beusch/Kneubühler, Prozessieren vor dem Bundesverwaltungsgericht, 2. Aufl. 2013, Rz. 3.106).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143 III 65. E. 5.2, 141 III 28 E. 3.2.4, 140 II 262 E. 6.2; BVGE 2013/46 E. 6.2.5; Urteil des BVGer A-3485/2018 vom 31. Januar 2019 E. 3.2 [bestätigt durch Urteil des BGer 2C_238/2019 vom 14. März 2019]). Wenn einzelne Teile der Begründung in der Sache nicht zu überzeugen vermögen, ist dies eine Frage des materiellen Rechts, die mit dem Anspruch auf rechtliches Gehör nichts zu tun hat (Urteil des BGer 2C_130/2021 vom 27. September 2021 E. 4.3.4.1).</w:t>
      </w:r>
    </w:p>
    <w:p>
      <w:r>
        <w:rPr>
          <w:b/>
        </w:rPr>
        <w:t>E. 2.2.3</w:t>
      </w:r>
    </w:p>
    <w:p>
      <w:r>
        <w:t>Es ist mit der Vorinstanz einig zu gehen, dass die angefochtene Schlussverfügung vom 22. März 2021 dem Begründungserfordernis Genüge tut. Zum einen war die Vorinstanz nicht gehalten, zu jedem Einwand des Beschwerdeführers ausführlich Stellung zu nehmen (E. 2.2.2), zum andern hat sie in der gebotenen Kürze den von diesem erhobenen Einwand, wonach der schweizerische Ordre public verletzt sei, gar ausdrücklich verneint. Die Frage, ob die Ansicht der Vorinstanz korrekt ist, ist eine Frage der Zulässigkeit des Amtshilfeersuchens oder dessen Umfangs. Darauf ist nachfolgend unter E. 4 ff. zurückzukommen.</w:t>
      </w:r>
    </w:p>
    <w:p>
      <w:r>
        <w:rPr>
          <w:b/>
        </w:rPr>
        <w:t>E. 2.3.1</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 des BVGer A-843/2021 vom 9. Dezember 2021 E. 1.5 m.Hw. auf BGE 131 I 153 E. 3, 122 V 157 E. 1d; Moser/Beusch/Kneubühler, a.a.O., Rz. 3.144).</w:t>
      </w:r>
    </w:p>
    <w:p>
      <w:r>
        <w:rPr>
          <w:b/>
        </w:rPr>
        <w:t>E. 2.3.2</w:t>
      </w:r>
    </w:p>
    <w:p>
      <w:r>
        <w:t>Im vorliegenden Fall kann auf den vom Beschwerdeführer beantragten Beizug der Akten des Bundesstrafgerichts BB.2019.63 in antizipierter Beweiswürdigung verzichtet werden, da der Ausgang dieses Strafverfahrens für das Amtshilfeverfahren bzw. das hier zu beurteilende Amtshilfeersuchen des BD vom 21. Februar 2017 ohne Belang ist, wie nachfolgend zu zeigen ist (vgl. dazu nachfolgend E. 4 ff.).</w:t>
      </w:r>
    </w:p>
    <w:p>
      <w:r>
        <w:rPr>
          <w:b/>
        </w:rPr>
        <w:t>E. 3.1.1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3.1.2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m.w.Hw.;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3.2.1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3.2.2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3.2.3</w:t>
      </w:r>
    </w:p>
    <w:p>
      <w:r>
        <w:t>Das Erfordernis der voraussichtlichen Erheblichkeit und das Verbot der «fishing expeditions» stehen in Einklang mit dem Verhältnismässigkeitsprinzip, das als verfassungsmässiger Grundsatz staatlichen Handelns (vgl. Art. 5 Abs. 2 BV) zwingend zu berücksichtigen ist (statt vieler: Urteil des BVGer A-6037/2017 vom 8. Januar 2019 E. 2.4.2).</w:t>
      </w:r>
    </w:p>
    <w:p>
      <w:r>
        <w:rPr>
          <w:b/>
        </w:rPr>
        <w:t>E. 3.2.4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m.Hw.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w:t>
      </w:r>
    </w:p>
    <w:p>
      <w:r>
        <w:rPr>
          <w:b/>
        </w:rPr>
        <w:t>E. 3.2.5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w:t>
      </w:r>
    </w:p>
    <w:p>
      <w:r>
        <w:rPr>
          <w:b/>
        </w:rPr>
        <w:t>E. 3.2.5.1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w:t>
      </w:r>
    </w:p>
    <w:p>
      <w:r>
        <w:rPr>
          <w:b/>
        </w:rPr>
        <w:t>E. 3.2.5.2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3.2.5.1) Anwendung (vgl. BGE 146 II 150 E. 6.1.3, 143 II 628 E. 5.1; Urteil des BVGer A-6532/2020 vom 21. Dezember 2021 E. 3.3.2.2).</w:t>
      </w:r>
    </w:p>
    <w:p>
      <w:r>
        <w:rPr>
          <w:b/>
        </w:rPr>
        <w:t>E. 3.2.5.3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3.2.5.4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3.3.1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3.3.2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w:t>
      </w:r>
    </w:p>
    <w:p>
      <w:r>
        <w:rPr>
          <w:b/>
        </w:rPr>
        <w:t>E. 3.4</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w:t>
      </w:r>
    </w:p>
    <w:p>
      <w:r>
        <w:rPr>
          <w:b/>
        </w:rPr>
        <w:t>E. 3.5.1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m.w.Hw.;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w:t>
      </w:r>
    </w:p>
    <w:p>
      <w:r>
        <w:rPr>
          <w:b/>
        </w:rPr>
        <w:t>E. 3.5.2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m.Hw.),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w:t>
      </w:r>
    </w:p>
    <w:p>
      <w:r>
        <w:rPr>
          <w:b/>
        </w:rPr>
        <w:t>E. 3.6</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m.Hw.; Urteile des BVGer A-6532/2020 vom 21. Dezember 2021 E. 3.4, A-3186/2019 vom 20. August 2020 E. 2.8.3, A-1534/2018 vom 3. August 2020 E. 6.2).</w:t>
      </w:r>
    </w:p>
    <w:p>
      <w:r>
        <w:rPr>
          <w:b/>
        </w:rPr>
        <w:t>E. 3.7.1</w:t>
      </w:r>
    </w:p>
    <w:p>
      <w:r>
        <w:t>Die Vereinbarung einer Amtshilfeklausel im Rahmen eines DBA ist ein politischer Entscheid, den die Gerichte grundsätzlich zu akzeptieren haben (Urteil des BGer 2C_619/2018 vom 21. Dezember 2018 E. 4.2; Urteil des BVGer A-674/2020 vom 24. August 2021 E.6.4.3).</w:t>
      </w:r>
    </w:p>
    <w:p>
      <w:r>
        <w:rPr>
          <w:b/>
        </w:rPr>
        <w:t>E. 3.7.2</w:t>
      </w:r>
    </w:p>
    <w:p>
      <w:r>
        <w:t>Das Bundesgericht bejaht einen Verstoss gegen den Ordre public, wenn fundamentale Rechtsgrundsätze verletzt sind bzw. der fragliche Akt mit der schweizerischen Rechts- und Wertordnung schlechthin unvereinbar ist (vgl. BGE 119 II 264 E 3b, ausführlich: BGE 132 III 389 E. 2.2), das Ergebnis auf stossende Weise Sinn und Geist der eigenen Rechtsordnung widerspricht (vgl. BGE 135 III 614 E 4.2, 128 III 201 E 1b) oder das einheimische Rechtsgefühl in unerträglicher Weise verletzt würde (vgl. BGE 129 III 250 E 3.4.2, vgl. auch: BGE 140 V 136 E. 5.2; Urteil des BVGer A-674/2020 24. August 2021 E. 6.4.2). In Anlehnung an die Rechtsprechung zur internationalen Rechtshilfe beachtet das Bundesgericht die fundamentalen Garantien der Konvention vom 4. November 1950 zum Schutze der Menschenrechte und Grundfreiheiten (SR 0.101; nachfolgend: EMRK) auch bei der Auslegung des Ordre public in Art. 26 Abs. 3 Bst. c des Musterabkommens der OECD auf dem Gebiet der Steuern vom Einkommen und Vermögen (OECD-MA, z.B. in der Fassung vom 21. November 2017; Urteil des BGer 2C_750/2020 vom 25. März 2021 E. 6.7.1 ff. und E. 6.8). Personen, deren Informationen an ausländische Behörden übermittelt werden sollen, haben aufgrund von Art. 8 EMRK und Art. 13 BV (bzw. dem aus diesen Bestimmungen abgeleiteten Recht auf informationelle Selbstbestimmung) einen Anspruch, sich gegen eine ohne gesetzliche Grundlage bzw. im Widerspruch zum Gesetz (Art. 4 Abs. 3 StAhiG) erfolgende Datenübermittlung zu wehren (vgl. Art. 13 EMRK sowie Urteil des EGMR M.N. g. San Marino [28005/12] vom 7. Juli 2015 §§ 78 ff.). Dieses Recht ist jedoch nicht zwingend im Rahmen eines Amtshilfeverfahrens geltend zu machen (BGE 146 I 172 E. 7.3.3; Urteil des BGer 2C_687/2019 vom 13. Juli 2020 E. 6.2 und 6.3.3 m.w.Hw.). Es genügt, wenn das informationelle Selbstbestimmungsrecht wirksam durch einen Rechtsbehelf oder ein Rechtsmittel in einem datenschutzrechtlichen Verfahren geschützt ist (vgl. Urteil des EGMR M.N. g. San Marino [28005/12] vom 7. Juli 2015 §§ 81 f.; Urteile des BGer 2C_545/2019 vom 13. Juli 2020 E. 4.5, 2C_687/2019 vom 13 Juli 2020 E. 6.2 und 6.3.3).</w:t>
      </w:r>
    </w:p>
    <w:p>
      <w:r>
        <w:rPr>
          <w:b/>
        </w:rPr>
        <w:t>E. 4.1</w:t>
      </w:r>
    </w:p>
    <w:p>
      <w:r>
        <w:t>Im vorliegenden Fall ist der angefochtenen Schlussverfügung vom 22. März 2021 betreffend den Beschwerdeführer zu entnehmen, dass das hier zu beurteilende Amtshilfeverfahren bezweckt, eine angeblich in den Niederlanden ansässige Person ausfindig zu machen, die bei der B._______ in der Schweiz über ein oder mehrere der niederländischen Steuerbehörde bereits bekannte anonyme Konti verfügt. Des Weiteren geht es darum, die Vermögensstände dieser Konti an bestimmten Stichtagen in Erfahrung zu bringen. Das vorliegende Amtshilfeverfahren beruht auf Informationen aus einem ursprünglichen von den deutschen Strafbehörden geführten strafrechtlichen Ermittlungsverfahren. Die hierbei gefundenen Daten (Listen B und C) wurden den Niederlanden im Rahmen einer spontanen Amtshilfe übermittelt, das heisst ohne Ersuchen der niederländischen Steuerbehörden.</w:t>
      </w:r>
    </w:p>
    <w:p>
      <w:r>
        <w:rPr>
          <w:b/>
        </w:rPr>
        <w:t>E. 4.2</w:t>
      </w:r>
    </w:p>
    <w:p>
      <w:r>
        <w:t>In einem ersten Schritt ist zu prüfen, ob die Vorinstanz zu Recht auf das Amtshilfeersuchen des BD vom 21. Februar 2017 eingetreten ist.</w:t>
      </w:r>
    </w:p>
    <w:p>
      <w:r>
        <w:rPr>
          <w:b/>
        </w:rPr>
        <w:t>E. 4.2.1</w:t>
      </w:r>
    </w:p>
    <w:p>
      <w:r>
        <w:t>Vorab ist festzuhalten, dass der Beschwerdeführer die Zulässigkeit einer spontanen Amtshilfe zwischen Deutschland und den Niederlanden zu Recht nicht in Frage stellt (vgl. dazu auch nachfolgend: E. 4.3.3.2).</w:t>
      </w:r>
    </w:p>
    <w:p>
      <w:r>
        <w:rPr>
          <w:b/>
        </w:rPr>
        <w:t>E. 4.2.2</w:t>
      </w:r>
    </w:p>
    <w:p>
      <w:r>
        <w:t>Weiter ist festzuhalten, dass die Vorinstanz das Amtshilfeersuchen des BD vom 21. Februar 2017 als «Listenersuchen» qualifiziert. Auch dies wird vom Beschwerdeführer zu Recht nicht in Abrede gestellt.</w:t>
      </w:r>
    </w:p>
    <w:p>
      <w:r>
        <w:rPr>
          <w:b/>
        </w:rPr>
        <w:t>E. 4.2.3</w:t>
      </w:r>
    </w:p>
    <w:p>
      <w:r>
        <w:t>Auch im Anwendungsbereich des DBA CH-NL ist eine Sammlung von Einzelersuchen, bei der die betroffenen Personen nicht namentlich identifiziert werden (Listenersuchen), grundsätzlich zulässig: Abs. 3 Bst. b der Verständigungsvereinbarung sieht die Möglichkeit einer Identifikation der betroffenen Person «auf andere Weise als durch Angabe des Namens und der Adresse» explizit vor (vorne E. 3.2.5.4). Durch die Angabe der Kundenstammnummer im Ersuchen ist das Erfordernis der Identifizierung des Beschwerdeführers gemäss Paragraph XVI [zu Art. 26] Bst. b des Protokolls 2010 zum DBA CH-NL i.V.m. Abs. 3 Bst. b der Verständigungsvereinbarung damit grundsätzlich erfüllt. Die fehlende Identifikation der betroffenen Person mittels Namen schliesst einen Austausch von Informationen betreffend die Steuerjahre 2010 (beginnend am 1 März 2010) bis 2015 nicht aus: In Abs. 4 der Verständigungsvereinbarung kommen die Parteien überein, diese ab dem Tag des Inkrafttretens des Abkommens anzuwenden. Dies erweist sich insoweit als sinnvoll, als die Verständigungsvereinbarung die Auslegung des DBA CH-NL bzw. des Protokolls 2010 zum DBA CH-NL betrifft (vgl. dazu auch: E. 3.2.5). Wie bereits ausgeführt (E. 3.1.2) findet das DBA CH-NL auf Ersuchen Anwendung, die nach dem 9. November 2011 gestellt werden und sich auf die Zeit nach dem 1. März 2010 beziehen. Dies ist vorliegend der Fall.</w:t>
      </w:r>
    </w:p>
    <w:p>
      <w:r>
        <w:rPr>
          <w:b/>
        </w:rPr>
        <w:t>E. 4.2.4</w:t>
      </w:r>
    </w:p>
    <w:p>
      <w:r>
        <w:t>Sodann enthält das Amtshilfeersuchen vom 21. Februar 2017 auch die weiteren erforderlichen Angaben gemäss Paragraph XVII [zu Art. 26] Bst. b Unterabsatz (ii) bis (v) des Protokolls 2010 zum DBA CH-NL (vorne E. 3.2.5.3).</w:t>
      </w:r>
    </w:p>
    <w:p>
      <w:r>
        <w:rPr>
          <w:b/>
        </w:rPr>
        <w:t>E. 4.3</w:t>
      </w:r>
    </w:p>
    <w:p>
      <w:r>
        <w:t>Zu prüfen ist weiter, ob das vorliegende Listenersuchen, den erhöhten Anforderungen genügt, um eine verbotene Beweisausforschung (sog. «fishing expedition») auszuschliessen (dazu vorne E. 3.2 und 3.2.5.2).</w:t>
      </w:r>
    </w:p>
    <w:p>
      <w:r>
        <w:rPr>
          <w:b/>
        </w:rPr>
        <w:t>E. 4.3.1</w:t>
      </w:r>
    </w:p>
    <w:p>
      <w:r>
        <w:t>Erforderlich ist erstens, dass das Ersuchen eine detaillierte Beschreibung der Gruppe enthält, welche die Tatsachen und speziellen Umstände nennt, die zum Ersuchen geführt haben. Das vorliegende Ersuchen identifiziert die betroffenen Personen mittels eindeutig zuordenbaren Kundenstammnummern. Eine hinreichend detaillierte Beschreibung der Gruppe ist damit vorliegend zu bejahen.</w:t>
      </w:r>
    </w:p>
    <w:p>
      <w:r>
        <w:rPr>
          <w:b/>
        </w:rPr>
        <w:t>E. 4.3.2</w:t>
      </w:r>
    </w:p>
    <w:p>
      <w:r>
        <w:t>Gemäss der dritten Voraussetzung hat die ersuchende Behörde aufzuzeigen, dass die verlangten Informationen geeignet sind, für die Erfüllung der steuerlichen Verpflichtungen der Steuerpflichtigen zu sorgen. Auch dieses Kriterium ist vorliegend erfüllt. Mit der Aufdeckung eines bisher im Rahmen der Steuererklärung nicht deklarierten Kontos - sofern ein solches besteht - erhält der ersuchende Staat die Möglichkeit, allfällige von Steuerpflichtigen zu Unrecht nicht entrichtete Steuern nachzufordern.</w:t>
      </w:r>
    </w:p>
    <w:p>
      <w:r>
        <w:rPr>
          <w:b/>
        </w:rPr>
        <w:t>E. 4.3.3</w:t>
      </w:r>
    </w:p>
    <w:p>
      <w:r>
        <w:t>Was die verbleibende zweite Voraussetzung betrifft, so muss das Amtshilfeersuchen das anwendbare Steuerrecht und die Motive darlegen, die es erlauben, davon auszugehen, dass die vom Ersuchen betroffenen Steuerpflichtigen ihre steuerlichen Verpflichtungen nicht erfüllt haben. Das hier streitbetroffene Amtshilfeersuchen der Niederlande bezeichnet unbestrittenermassen das anwendbare Steuerrecht. Fraglich und zu prüfen bleibt, ob auch hinreichende Motive für die Annahme von Steuerpflichtverletzungen genannt werden.</w:t>
      </w:r>
    </w:p>
    <w:p>
      <w:r>
        <w:rPr>
          <w:b/>
        </w:rPr>
        <w:t>E. 4.3.3.1</w:t>
      </w:r>
    </w:p>
    <w:p>
      <w:r>
        <w:t>Gemäss der Rechtsprechung müssen für die Annahme einer Missachtung steuerrechtlicher Verpflichtungen konkrete Anhaltspunkte bzw. Verdachtsmomente vorliegen, wobei sich diese nicht auf die einzelnen Individuen beziehen, wohl aber in allgemeiner Weise auf die Personen in dieser Gruppe. Je nach den Umständen kann auch die Art und Weise, wie der ersuchende Staat Kenntnis von der Liste erlangt hat, ein Indiz dafür sein, dass die Kontoinhaber ihre steuerrechtlichen Verpflichtungen nicht eingehalten haben (Urteil des BGer 2C_695/2017 vom 29. Oktober 2018 E. 5.2). Solche hinreichenden Anhaltspunkte hat das Bundesgericht namentlich in folgenden zwei Fallkonstellationen bejaht: Im einen Fall basierte das Amtshilfeverfahren auf einem Listenersuchen Frankreichs. Dabei wurden die dem Ersuchen zugrundeliegenden Daten (im Urteil bezeichnet als Listen A, B und C) anlässlich einer von der Staatsanwaltschaft Bochum durchgeführten Hausdurchsuchung bei einer deutschen Gruppengesellschaft der B._______ im Mai 2012 und im Juli 2013 gefunden. Das Bundesgericht erwog,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erachtete eine Verbindung zwischen der Liste A und den Listen B (betreffend Jahr 2006) und C (betreffend Jahr 2008) als gegeben, wobei die Listen B und C zwar keine Namen enthielten aber einen Domizilcode, der auf eine Ansässigkeit in Frankreich hindeutete. Das Gericht hob hervor, dass gegen die Bank ein Strafverfahren in Frankreich eingeleitet worden sei und ihr der Aufbau eines Steuerfluchtsystems zur Last gelegt werde. Es kam zum Schluss, dass diese Anhaltspunkte zusammen betrachtet einen hinreichenden Verdacht auf steuerrechtswidriges Verhalten der mittels Banknummern identifizierten Personen der Listen B und C begründeten. Weiter wertete es den Umstand, dass die Listen B und C bei einer Hausdurchsuchung im Rahmen einer Steuerstrafuntersuchung in Deutschland gefunden wurden, als zusätzliches Indiz für ein steuerrechtswidriges Verhalten (vgl. BGE 146 II 150 E. 6.2.5 f.). Im anderen Fall lag dem Verfahren ein Amtshilfeersuchen aus Deutschland zugrunde, welches die betroffene Person mittels einer Kontonummer identifizierte. Das Bundesgericht wertete die Tatsache, dass die ersuchende Behörde die Kontonummer kenne und wisse, dass darauf ein hoher Geldbetrag liegt, für sich allein genommen noch nicht als Indiz dafür, dass dieser Geldbetrag nicht oder nicht ordnungsgemäss versteuert wurde. Als ausschlaggebend erachtete es vielmehr,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gesichert werden konnten. Der Umstand, dass diese Daten nicht regulär im Systembackup der Bank vorhanden waren, wertete es als Indiz dafür, dass die betreffenden Konten möglicherweise verdeckt geführt werden sollten und allenfalls nicht gesetzeskonform deklariert worden waren. Dieses Indiz in Kombination mit den übrigen Umständen (Ermittlungsverfahren bei der Bank mit anschliessender Beschlagnahmung der Daten sowie die hohe Summe auf dem betreffenden Konto) stellt gemäss Bundesgericht einen konkreten Hinweis auf Unregelmässigkeiten dar. Das Bundesgericht verneinte im Ergebnis eine unzulässige Beweisausforschung (Urteil des BGer 2C_695/2017 vom 29. Oktober 2018 E. 5, insbes. E. 5.3.1).</w:t>
      </w:r>
    </w:p>
    <w:p>
      <w:r>
        <w:rPr>
          <w:b/>
        </w:rPr>
        <w:t>E. 4.3.3.2</w:t>
      </w:r>
    </w:p>
    <w:p>
      <w:r>
        <w:t>Wie im oben erwähnten, bereits gerichtlich beurteilten Listenersuchen Frankreichs stützt sich auch das vorliegende Amtshilfeersuchen auf (von den deutschen Behörden zur Verfügung gestellte) Listen mit Banknummern und Vermögensdaten der Jahre 2006 und 2008, die anlässlich einer Hausdurchsuchung der deutschen Strafverfolgungsbehörden bei einer Niederlassung der B._______ in Frankfurt aufgefunden wurden. Mit anderen Worten basieren das vorliegende Listenersuchen der Niederlande und das erwähnte Listenersuchen Frankreichs auf Daten derselben Quelle. Es ist zwischenzeitlich gerichtsnotorisch, dass sich diese «Listen» - wie betreffend das oben zitierte Urteil 2C_695/2017 vom 29. Oktober 2018 ausgeführt - mutmasslich auf einer verborgenen Datei auf dem PC einer Bankmitarbeiterin befanden (siehe Urteil des BVGer A-1534/2018 vom 3. August 2020 E. 3.6; Beschlüsse des Bundesstrafgerichts BB.2019.61 und BB.2019.63 vom 20. November 2019). Weiter fand die spontane Übermittlung der erwähnten «Listen» von Deutschland nach den Niederlanden - wie sich aus dem Ersuchen ergibt - gestützt auf die europäische Richtlinie 2011/16 vom 15. Februar 2011 über die Zusammenarbeit der Verwaltungsbehörden im Bereich der Besteuerung und zur Aufhebung der Richtlinie 77/799/EWG (ABl. L 64/1 vom 11. März 2011) statt. Ein solch spontaner Informationsaustausch ist u. a. vorgesehen, wenn die zuständige Behörde eines Mitgliedstaats Gründe für die Vermutung einer Steuerverkürzung im anderen Mitgliedstaat hat (s. Abschn. II Art. 9 Abs. 1 Bst. a der Richtlinie 2011/16). Der Bezug zu den Niederlanden wird vorliegend über die in der Liste erwähnten Domizilcodes hergestellt. Gemäss Amtshilfeersuchen führte ein Abgleich der auf der Liste enthaltenen bankinternen Nummern und Kundenstammnummern mit den eingereichten Einkommenssteuererklärungen, diversen Selbstanzeigen und amtshilfeweise offengelegten Daten zu 434 nicht deklarierten Konti. Dies zeigt, dass sich zumindest in diesen Fällen der Domizilcode als korrekt erwiesen hat. Sodann wurde der Domizilcode auch bereits beim französischen Listenersuchen, das auf Daten derselben Quelle beruhte, als genügend erachtet (vgl. BGE 146 II 150 E. 6.2.6 f.; Urteil des BVGer A-1562/2018 vom 3. August 2020 E. 4.2). Gemäss Angaben der ersuchenden Behörde belaufen sich die in der «Liste» ausgewiesenen Vermögenswerte auf [mehrere] Milliarden Schweizer Franken und stellen damit eine erhebliche Summe dar. Wie bereits erwähnt, genügt es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und es kommt hinzu, dass die vorliegenden Daten aus derselben Quelle stammen, die auch dem vom Bundesgericht als zulässig qualifizierten Listenersuchen Frankreichs zugrunde lag. Vor diesem Hintergrund ist auch im hier zu beurteilenden Fall das Vorliegen hinreichend konkreter Anhaltspunkte für ein steuerrechtswidriges Verhalten der betroffenen Personen - und damit des Beschwerdeführers - im hier streitbetroffenen Amtshilfeersuchen des BD zu bejahen. Eine verbotene «fishing expedition», welche ein Nichteintreten auf das Amtshilfeersuchen nach sich ziehen müsste, liegt insoweit nicht vor.</w:t>
      </w:r>
    </w:p>
    <w:p>
      <w:r>
        <w:rPr>
          <w:b/>
        </w:rPr>
        <w:t>E. 4.4.1</w:t>
      </w:r>
    </w:p>
    <w:p>
      <w:r>
        <w:t>Der Beschwerdeführer erachtet indessen die Voraussetzungen für die Gewährung von Amtshilfe im vorliegenden Fall dennoch als nicht erfüllt. Insbesondere enthalte das vorliegende Amtshilfeersuchen keinerlei Hinweise darauf, inwiefern spezifisch gegen ihn (den Beschwerdeführer) ein konkreter Verdacht bestehen solle, wonach er seinen steuerlichen Pflichten nicht nachgekommen sei. Die niederländische Steuerbehörde begnüge sich mit pseudo-statistischen Nachweisen, die zudem in keiner Weise belegt würden. Ausserdem werden nach Ansicht des Beschwerdeführers Selbstanzeigen nur von Personen gemacht, welche über nicht versteuerte Konti verfügen. Sinngemäss wendet der Beschwerdeführer damit ein, dass die aufgrund der Statistik gezogenen Schlüsse irreführend seien, weil die Grundannahmen einseitig seien. Nur für einen Bruchteil der auf der besagten Liste aufgeführten Konti bestehe zudem nachweislich eine Steuerpflicht in den Niederlanden, weshalb aus dem Ländercode keine Rückschlüsse auf die Steuerpflicht der übrigen Kontoinhaber gezogen werden dürfen. Die Hausdurchsuchung der Staatanwaltschaft Bochum im Mai 2012 und Juli 2013 bei der B._______ in Deutschland habe einzig dazu gedient, deutsche Steuersünder zu ertappen, nicht aber Inhaber von regulären Konti bei der B._______ in der Schweiz. Sinngemäss wendet der Beschwerdeführer damit wohl ein, die gefundenen Daten seien nicht verwertbar. Weiter führt der Beschwerdeführer aus, es seien dem niederländischen Ersuchen auch keine weiteren Anhaltspunkte zu entnehmen, die auf eine Verletzung der Steuerpflicht in den Niederlanden durch ihn schliessen lassen würden, weshalb letztlich eine «fishing expedition» vorliege und auf das besagte Amtshilfeersuchen demzufolge nicht einzutreten sei.</w:t>
      </w:r>
    </w:p>
    <w:p>
      <w:r>
        <w:rPr>
          <w:b/>
        </w:rPr>
        <w:t>E. 4.4.2</w:t>
      </w:r>
    </w:p>
    <w:p>
      <w:r>
        <w:t>Den Ausführungen des Beschwerdeführers kann nicht gefolgt werden: Rechtsprechungsgemäss ist für die Zulässigkeit eines Listenersuchens ein globaler Verdacht für eine Steuerhinterziehung ausreichend (vgl. E. 4.3.3.1). Die niederländischen Behörden haben aufgrund eines Datenabgleichs, der ihnen von den deutschen Behörden amtshilfeweise übermittelten Daten mit ihnen bereits bekannten Daten, einen ansehnlichen Prozentsatz unversteuerter Bankkonti festgestellt. Hierbei ist unerheblich, woher die bereits bekannten Daten stammen, insbesondere ob sie aus einer ordentlichen Steuerdeklaration oder einer Selbstanzeige stammen. Die ersuchende Behörde gibt in ihrem Gesuch vom 21. Februar 2017 ausdrücklich an, welche Untersuchungshandlungen sie vorgenommen hat, um die anonymen Konti den Steuerpflichtigen zuzuweisen, insbesondere dass sie die Daten mit den eingereichten Steuerdeklarationen abgeglichen habe. Zu Recht erachtet die Vorinstanz bei dieser Sachlage einen Globalverdacht als gegeben an, wonach auch die übrigen anonymen Konti bzw. deren Erträge dem niederländischen Fikus verheimlicht und infolgedessen Steuern vorenthalten worden sein könnten. Darüberhinausgehende konkrete Anhaltspunkte mit Bezug auf den Beschwerdeführer - der im Zeitpunkt der Einreichung des Ersuchens ohnehin noch unbekannt ist - sind nicht verlangt. Aufgrund des völkerrechtlichen Vertrauensprinzips hat der ersuchte Staat grundsätzlich auch auf die vom ersuchenden Staat gemachten Angaben abzustellen (vgl. E. 3.5.1). Ein belegmässiger Nachweis für dessen Ausführungen - wie das der Beschwerdeführer fordert - ist nicht notwendig. Die Vorinstanz hat damit die Voraussetzungen für Listenersuchen zu Recht als erfüllt betrachtet.</w:t>
      </w:r>
    </w:p>
    <w:p>
      <w:r>
        <w:rPr>
          <w:b/>
        </w:rPr>
        <w:t>E. 4.5.1</w:t>
      </w:r>
    </w:p>
    <w:p>
      <w:r>
        <w:t>Der Beschwerdeführer moniert ferner, die Daten, welche zum vorliegenden Amtshilfeersuchen Anlass gaben, mithin die besagten Listen, seien durch strafbare Handlungen erlangt worden und Art. 2 Abs. 1 des Bundesbeschlusses vom 17. Juni 2011 über die Genehmigung eines Doppelbesteuerungsabkommens zwischen der Schweiz und den Niederlanden (AS 2011 4965) schliesse die Amtshilfe für Gesuche explizit aus, welche auf illegal beschafften Daten beruhen. Vorliegend habe einerseits eine B._______-Angestellte kundenspezifische Daten auf dem privaten Laufwerk ihres Computers abgespeichert, was möglicherweise eine vorsätzliche, zumindest aber eine fahrlässige Verletzung des Tatbestandes von Art. 47 Abs. 2 des Bankengesetzes vom 8. November 1934(BankG, SR 952.0) darstelle. Diese Liste habe die Mitarbeiterin bei ihrem Arbeitsortswechsel von der Schweiz nach Deutschland - entgegen ihrer Zusicherung gegenüber dem bisherigen Arbeitgeber - unvollständig gelöscht. Es sei auch weder nachvollziehbar, weshalb ihr bisheriger Vorgesetzter überhaupt eine Zustimmung zur eingeschränkten Datenübertragung erteilt habe, noch weshalb er die verlangte Löschung nicht eingehender geprüft habe. Damit macht der Beschwerdeführer letztlich geltend, das niederländische Amtshilfeersuchen verstosse gegen das völkerrechtliche Vertrauensprinzip.</w:t>
      </w:r>
    </w:p>
    <w:p>
      <w:r>
        <w:rPr>
          <w:b/>
        </w:rPr>
        <w:t>E. 4.5.2</w:t>
      </w:r>
    </w:p>
    <w:p>
      <w:r>
        <w:t>In diesem Punkt ist mit der Vorinstanz einig zu gehen, dass gemäss der Rechtsprechung keine Verletzung von Treu und Glauben gegeben ist, wenn der Kausalzusammenhang zwischen einer allfälligen Straftat und einem Amtshilfeersuchen unterbrochen ist (Urteile des BVGer A-3047/2020 vom 29. März 2021 E. 5.2.3.2, in anderer Konstellation: A-1534/2018 vom 3. August 2020 E. 3.6; vgl. E. 3.6). Im vorliegenden Fall wäre der Kausalzusammenhang zwischen einer allfälligen Straftat der Bankmitarbeiterin oder ihrem Vorgesetzten und dem niederländischen Amtshilfeersuchen ohnehin unterbrochen, weil Deutschland die Daten im Rahmen einer spontanen Amtshilfe übermittelt hat. So braucht nicht weiter geprüft zu werden, ob die Mitarbeitenden der Bank tatsächlich eine Straftat begangen haben. An dieser Stelle kann immerhin festgehalten werden, dass im Zusammenhang mit den anlässlich der Hausdurchsuchung gefundenen Listen sowohl die Bundesanwaltschaft als auch die Beschwerdeinstanz eine vorsätzliche Verletzung des Bankkunden-geheimnisses verneint haben (siehe Beschlüsse des Bundesstrafgerichts BB.219.61 und BB.2019.63 je vom 20. November 2019, mit welchen die Einstellungsverfügungen der Bundesanwaltschaft bestätigt wurden, publiziert unter: www.bstger.ch/Rechtsprechung/Entscheiddatenbank/ Datum, eingesehen am 15. Februar 2022). Es erübrigt sich daher auch, die vom Beschwerdeführer gewünschten Verfahrensakten des Bundes-strafgerichts beizuziehen (vgl. E. 2.3.2). Die niederländische Steuerbehörde hat zudem gegenüber der Schweiz keine Zusicherung abgegeben, wonach sie die von Deutschland erhaltenen Daten nicht verwenden werde. Die Vorinstanz hatte somit keinen Anlass, das völkerrechtliche Vertrauensprinzip in Frage zu stellen (vgl. E. 3.5.1). Damit erübrigt es sich folglich auch, insoweit auf die Frage nach einer allfälligen Verletzung des Ordre public einzugehen.</w:t>
      </w:r>
    </w:p>
    <w:p>
      <w:r>
        <w:rPr>
          <w:b/>
        </w:rPr>
        <w:t>E. 4.6</w:t>
      </w:r>
    </w:p>
    <w:p>
      <w:r>
        <w:t>Der Beschwerdeführer wendet sodann ein, dass er nicht in den Niederlanden ansässig sei, weshalb die niederländische Behörde gegen ihn kein Amtshilfeersuchen anstrengen dürfe. Auf das vorliegende Amtshilfeersuchen sei daher nicht einzutreten, weil insoweit eine «fishing expedition» vorliege. Das vorliegende Amtshilfeersuchen beruht auf Daten, die auf zwei anlässlich einer Hausdurchsuchung in Deutschland aufgefundenen Listen beruhen, die einen Domizilcode enthielten. Rechtsprechungsgemäss genügt der in der besagten Liste aufgeführte Domizilcode als hinreichender Anhaltspunkt für eine Steuerpflicht im fraglichen Land (E. 4.3.3.2). Zusätzliche Anhaltspunkte sind nicht erforderlich. Diese Rechtsprechung - welche sich auf das französische Listenersuchen 2016 bezieht - kann auch auf das auf dem gleichen Sachverhalt beruhende Listenersuchen der niederländischen Steuerbehörden angewendet werden, welches im Jahre 2017 gestellt wurde. Ergänzend ist anzumerken, dass die Frage der Ansässigkeit nicht im vorliegenden Amtshilfeverfahren zu klären ist (vgl. auch Urteil des BGer 2C_289/2015 vom 5. April 2016 E. 3.3 ff.). Eine «fishig expedition» liegt demzufolge - entgegen der Ansicht des Beschwerdeführers - nicht vor.</w:t>
      </w:r>
    </w:p>
    <w:p>
      <w:r>
        <w:rPr>
          <w:b/>
        </w:rPr>
        <w:t>E. 4.7</w:t>
      </w:r>
    </w:p>
    <w:p>
      <w:r>
        <w:t>Der Beschwerdeführer rügt ferner, die ersuchende Behörde habe das Subsidiaritätsprinzip nicht eingehalten, indem sie darauf verzichtet habe, die anonymen Bankkonti auf der besagten Liste mit den Kontennummern aller in den Niederlanden Steuerpflichtigen abzugleichen. Dieser Vorwurf steht jedoch nur entfernt im Zusammenhang mit dem Subsidiaritätsprinzip, welches sich im Kern mit den konkreten Handlungen befasst, die zur Klärung des steuerlich relevanten Sachverhalts führen. Mit Bezug auf die konkreten Handlungen der niederländischen Steuerbehörden zur Ermittlung eines Globalverdachts hält das Bundesverwaltungsgericht Folgendes fest: Die ersuchende Behörde hat in ihrem Listenersuchen vom 21. Februar 2017 ausdrücklich angegeben, welche Untersuchungshandlungen sie vorgenommen hat. Insbesondere hat sie die aus Deutschland erhaltenen Daten mit den abgegebenen Einkommenssteuererklärungen abgeglichen. Selbst wenn sie hierbei nicht alle Steuererklärungen ihres Hoheitsgebietes in die Abklärungen mit einbezogen haben sollte, wäre dies nicht zu beanstanden. Denn die vollständige Abgleichung der als illegal vermuteten Konti mit den Steuerdeklarationen aller Steuerpflichtigen eines Landes durch die ersuchende Behörde beschert auch im Zeitalter der Digitalisierung einen beträchtlichen Aufwand, der kaum noch als verhältnismässig betrachtet werden könnte. Dies muss jedenfalls insoweit gelten, als bereits durchgeführte Abklärungen ergeben haben, dass eine grössere Anzahl der Konti nicht ordnungsgemäss deklariert worden ist. Soweit der Beschwerdeführer damit eine Verletzung des Subsidiariätsprinzips rügt, geht seine Rüge demzufolge fehl (E. 3.3.1 f.).</w:t>
      </w:r>
    </w:p>
    <w:p>
      <w:r>
        <w:rPr>
          <w:b/>
        </w:rPr>
        <w:t>E. 4.8.1</w:t>
      </w:r>
    </w:p>
    <w:p>
      <w:r>
        <w:t>Der Beschwerdeführer moniert ferner sinngemäss, dass die deutschen Steuerbehörden lediglich gegen deutsche Steuerpflichtige ermittelt hätten, weshalb die herbei gefundenen Daten nicht als Grundlage für ein Amtshilfeersuchen der niederländischen Behörden gegen in den Niederlanden steuerpflichtige Personen dienen dürften. Das unrechtmässige Beschaffen von Informationen zwecks steuerrechtlicher Verfolgung stelle einen schweren Mangel im ausländischen Verfahren dar und verletze somit den schweizerischen Ordre public.</w:t>
      </w:r>
    </w:p>
    <w:p>
      <w:r>
        <w:rPr>
          <w:b/>
        </w:rPr>
        <w:t>E. 4.8.2</w:t>
      </w:r>
    </w:p>
    <w:p>
      <w:r>
        <w:t>Soweit er geltend machen wollte, es handle sich bei den gefundenen Listen um sog. personelle Zufallsfunde, die nicht verwertbar seien, geht sein Einwand ebenfalls fehl. Die Listen B und C wurden im Rahmen eines deutschen Strafverfahrens, mithin im Rahmen einer Hausdurchsuchung bei einer Bank in Deutschland gefunden. Ob diese Informationen im Rahmen eines niederländischen Steuererhebungs- oder eines Steuerstrafverfahrens nach niederländischem Recht verwertbar wären, ist grundsätzlich im niederländischen Verfahren zu prüfen. Denn gemäss bundesgerichtlicher Rechtsprechung sind die strafrechtlichen Garantien namentlich von Art. 6 EMRK im Amtshilfeverfahren nicht anwendbar (BGE 139 II 404 E. 6).</w:t>
      </w:r>
    </w:p>
    <w:p>
      <w:r>
        <w:rPr>
          <w:b/>
        </w:rPr>
        <w:t>E. 4.8.3</w:t>
      </w:r>
    </w:p>
    <w:p>
      <w:r>
        <w:t>Der Beschwerdeführer rügt unter Hinweis auf Art. 26 Abs. 3 Bst. c DBA CH-NL und Art. 2 des Rechtshilfegesetzes vom 20. März 1981 (IRSG, SR 351.1) einen Verstoss gegen den schweizerischen Ordre public. Soweit er sich in diesem Zusammenhang auf das Beweisverwertungsverbot berufen wollte, liesse sich fragen, ob es sich hierbei um einen fundamentalen verfahrensrechtlichen Grundsatz handeln würde, der dem Ordre public im Steuerveranlagungsverfahren bzw. im Steuerstrafverfahren zuzurechnen wäre. Diese Frage kann indessen vorliegend offenbleiben, zumal der Beschwerdeführer weder geltend macht noch belegt, dass ein solcher Einwand im niederländischen Steuerveranlagungsverfahren oder einem allfälligen Steuerstrafverfahren ihn betreffend weder vorgebracht werden könnte noch ihm auf krasse Weise (vgl. E. 3.7.2) im ausländischen Verfahren ein ausreichender Rechtsschutz vorenthalten würde.</w:t>
      </w:r>
    </w:p>
    <w:p>
      <w:r>
        <w:rPr>
          <w:b/>
        </w:rPr>
        <w:t>E. 4.9.1</w:t>
      </w:r>
    </w:p>
    <w:p>
      <w:r>
        <w:t>Der Beschwerdeführer erachtet sodann den schweizerischen Ordre public dadurch als verletzt, weil für die amtshilfeweise Übermittlung seiner Daten sowohl an einer rechtlichen Grundlage als auch am öffentlichen Interesse und der Verhältnismässigkeit fehle, insbesondere, weil während des gesamten vorliegend relevanten Zeitraums zwischen der Schweiz und der Europäischen Union und damit auch den Niederlanden das EU-Zinsbesteuerungsabkommen in Kraft gewesen sei. Hierzu führt er aus, das EU-Zinsbesteuerungsabkommen habe vorgesehen, dass Schweizer Banken auf Gelder von niederländischen Kunden, welche anonym bleiben wollten, eine pauschale Steuer einbehalten und in der Folge an die Niederlande abführen würden und die Schweiz Amtshilfe einzig bei Steuerbetrug leiste. Mit dem vorliegenden Amtshilfeersuchen werde das fragliche Abkommen umgangen.</w:t>
      </w:r>
    </w:p>
    <w:p>
      <w:r>
        <w:rPr>
          <w:b/>
        </w:rPr>
        <w:t>E. 4.9.2</w:t>
      </w:r>
    </w:p>
    <w:p>
      <w:r>
        <w:t>Die Vorinstanz hat Informationen zu Konti, die der niederländischen Behörde gestützt auf das EU-Zinsbesteuerungsabkommen und auch den AIA (vgl. Übereinkommen vom 25. Januar 1988 über die gegenseitige Amtshilfe in Steuersachen [SR 0.652.1; nchfolgend: MAC oder MAAC, in Kraft ab 1. Januar 2017]) bereits offengelegt worden sind, in Anwendung des Subsidiaritätsprinzips ausdrücklich von der Amtshilfe ausgenommen (vgl. Sachverhalt B.h und B.j). Der BD hat sich damit einverstanden erklärt (vgl. Schreiben des BD vom 10. Februar 2020). Damit erweisen sich die Befürchtungen des Beschwerdeführers als unbegründet. Der Beschwerdeführer macht denn auch weder geltend, dass seine zur Übermittlung vorgesehenen Daten bereits gestützt auf das EU-Zinsbesteuerungsabkommen den niederländischen Steuerbehörden übermittelt worden seien, noch dass ihm gegenüber ein Steuerrückbehalt erfolgt sei (zur Konzeption des Steuerrückbehalts gemäss EU-Zinsbesteuerungsabkommen siehe: Robert Waldburger, Abgeltungssteuern im Konflikt mit dem EU-Zinsbesteuerungsabkommen in: IFF Forum für Steuerrecht, 2012, S. 169-180, S. 170). Infolgedessen braucht die Frage des Abkommensvorrangs nicht näher erörtert zu werden.</w:t>
      </w:r>
    </w:p>
    <w:p>
      <w:r>
        <w:rPr>
          <w:b/>
        </w:rPr>
        <w:t>E. 4.10.1</w:t>
      </w:r>
    </w:p>
    <w:p>
      <w:r>
        <w:t>Das vorliegende Ersuchen verletze auch das Recht auf Achtung seiner Privatsphäre und sein Recht auf informationelle Selbstbestimmung gemäss Art. 13 BV, Art. 8 EMRK und Art. 17 des Internationalen Paktes vom 16. Dezember 1966 über bürgerliche und politische Rechte (SR 0.103.2; UNO-Pakt II) sowie Art. 28 des Schweizerischen Zivilgesetzbuchs vom 10. Dezember 1907 (ZGB, SR 210).</w:t>
      </w:r>
    </w:p>
    <w:p>
      <w:r>
        <w:rPr>
          <w:b/>
        </w:rPr>
        <w:t>E. 4.10.2</w:t>
      </w:r>
    </w:p>
    <w:p>
      <w:r>
        <w:t>Das Bundesverwaltungsgericht hat im vorliegenden Entscheid bereits zur strafrechtlichen Relevanz der von Deutschland erhobenen Daten Stellung genommen und für das vorliegende Listenersuchen eine Verletzung des Grundsatzes von Treu und Glaubens verneint (vgl. E. 4.5). Weiter ist auch bereits bundesgerichtlich entschieden worden, dass Amtshilfeersuchen zulässig sind, die auf Informationen beruhen, die die deutschen Straf- und Steuerbehörden gestützt auf die EU-Richtlinie 2011/16 an den französischen Staat übermittelt haben (Urteil des BGer 2C_898/2021 vom 24. November 2021 E. 5.1). Ist aber die amtshilfeweise Übermittlung der fraglichen Daten auf Ersuchen der französischen Steuerbehörden zulässig, so kann die amtshilfeweise Übermittlung gleichartiger Daten an die niederländische Behörde dem schweizerischen Ordre public nicht entgegenstehen. Dies muss auch dann gelten, wenn es sich hierbei um spontane Amtshilfe handelte, zumal auch die Schweiz völkerrechtliche Verträge unterzeichnet hat, die die spontane Amtshilfe ermöglichen. Ob die nämlichen Überlegungen auch für den Schutz der Privatsphäre nach Art. 28 ZGB Geltung haben, kann vorliegend offenbleiben. Denn der Persönlichkeitsschutz gemäss Art. 28 ZGB beschränkt sich auf ein Rechtsverhältnis, das dem Privatrecht unterliegt (Urteil des BGer 5A_758/2020 vom 3. August 2021 E. 1.3 m.Hw.). Die amtshilfeweise Weitergabe der Daten des Beschwerdeführers beschlägt demgegenüber das Rechtsverhältnis des Beschwerdeführers mit der ersuchten staatlichen Behörde bzw. zum Staat.</w:t>
      </w:r>
    </w:p>
    <w:p>
      <w:r>
        <w:rPr>
          <w:b/>
        </w:rPr>
        <w:t>E. 4.11.1</w:t>
      </w:r>
    </w:p>
    <w:p>
      <w:r>
        <w:t>Der Beschwerdeführer beruft sich sodann auf das Datenschutzgesetz vom 19. Juni 1992 (DSG, SR 235.1). Die Übermittlung der besagten Exelliste von der Schweiz nach Deutschland und von dort aus an weitere Datenbearbeiter verletze das Datenschutzgesetz, denn weder habe er (der Beschwerdeführer) eine Einwilligung zur Übermittlung seiner Daten erteilt, noch kenne das Datenschutzrecht ein sog. Konzernprivileg.</w:t>
      </w:r>
    </w:p>
    <w:p>
      <w:r>
        <w:rPr>
          <w:b/>
        </w:rPr>
        <w:t>E. 4.11.2</w:t>
      </w:r>
    </w:p>
    <w:p>
      <w:r>
        <w:t>Der datenschutzrechtliche Aspekt wurde bereits in anderen, ähnlichen Verfahren vorgebracht und höchstrichterlich beurteilt. Das Bundesgericht hat die Anwendung der datenschutzrechtlichen Bestimmungen nach DSG im internationalen Amtshilfeverfahren in Steuersachen grundsätzlich bejaht (Urteil des BGer 2C_726/2018 vom 14. Oktober 2019 E. 3.3). Jedoch werden die Vorschriften des DSG verdrängt, soweit das anwendbare DBA sowie das StAhiG und die StAhiV selbst datenschutzrechtliche Bestimmungen enthalten (Vorrang des Völkerrechts sowie des Spezialgesetzes; BGE 147 II 13 E. 3.4.2; Urteile des BGer 2C_726/2018 vom 14. Oktober 2019 E. 3.3, 2C_619/2018 vom 21. Dezember 2018 E. 4.2 und 4.4; betreffend Dritte: BGE 146 I 172 E. 7.2 und 7.4). Denn insoweit ist die erforderliche Abwägung der Interessen des ersuchenden Staats an der Klärung der steuerlichen Verhältnisse gegenüber den Geheimhaltungsinteressen eines Steuerpflichtigen bereits erfolgt. Eine solche Spezialbestimmung ist mit Art. 26 DBA CH-NL gegeben und geht insoweit auch den Bestimmungen des DSG vor.</w:t>
      </w:r>
    </w:p>
    <w:p>
      <w:r>
        <w:rPr>
          <w:b/>
        </w:rPr>
        <w:t>E. 4.12</w:t>
      </w:r>
    </w:p>
    <w:p>
      <w:r>
        <w:t>Abschliessend ist zu prüfen, ob die weiteren Voraussetzungen für die Leistung von Amtshilfe erfüllt sind.</w:t>
      </w:r>
    </w:p>
    <w:p>
      <w:r>
        <w:rPr>
          <w:b/>
        </w:rPr>
        <w:t>E. 4.12.1</w:t>
      </w:r>
    </w:p>
    <w:p>
      <w:r>
        <w:t>Der Beschwerdeführer ist der Meinung, die von der ersuchenden Behörde verlangten Informationen seien nicht voraussichtlich erheblich. Soweit er geltend machen wollte, die Informationen seien mangels seiner Ansässigkeit in den Niederlanden irrelevant, so ist auf das vorstehend gesagte zu verweisen (siehe E. 4.6). Weder mit Bezug auf den von der ersuchenden Behörde verlangten Namen, die Adresse und das Geburtsdatum des gesuchten Kontoinhabers, noch mit Bezug auf die verlangten Kontenstände kann ernstlich gesagt werden, diese Informationen seien für die Steuerveranlagung irrelevant. Andere Angaben sind vorliegend nicht zur Übermittlung vorgesehen wie dem zu übersendenden Dokument XML-out zu entnehmen ist.</w:t>
      </w:r>
    </w:p>
    <w:p>
      <w:r>
        <w:rPr>
          <w:b/>
        </w:rPr>
        <w:t>E. 4.12.2</w:t>
      </w:r>
    </w:p>
    <w:p>
      <w:r>
        <w:t>Soweit der Beschwerdeführer geltend machen wollte, die ersuchten Auskünfte würden bereits verjährte Steuerperioden betreffen, wäre seine Rüge ebenfalls nicht zu hören. Zum einen hat die Vorinstanz mit Schreiben vom 16. Januar 2020 - und damit während des laufenden Amtshilfeverfahrens - die ersuchende Behörde um weitere Angaben zur Frage der Verjährung ersucht. Zum andern hat sich der BD im Amtshilfeersuchen vom 21. Februar 2017 und im Schreiben vom 10. Februar 2020 dahingehend geäussert, dass die Befugnis zum Erlass eines Nachforderungsbescheids 12 Jahre nach Entstehung der Steuerschuld erlösche bzw. die Verjährung nach 12 Jahren eintrete. Damit sind vorliegend keine Anhaltspunkte für die Verjährung ersichtlich. Schliesslich hat das Bundesgericht in BGE 144 II 206 E. 4.3 entschieden, dass die Frage der Verjährung das landesinterne Recht des ersuchenden Staates betreffe und daher vom ersuchten Staat nicht zu prüfen sei (vgl. dazu auch Urteil des BGer 2C_800/ vom 7. Oktober 2021 E. 6.3).</w:t>
      </w:r>
    </w:p>
    <w:p>
      <w:r>
        <w:rPr>
          <w:b/>
        </w:rPr>
        <w:t>E. 4.13</w:t>
      </w:r>
    </w:p>
    <w:p>
      <w:r>
        <w:t>Zusammenfassend ergibt sich, dass die Beschwerde vollumfänglich abzuweisen ist.</w:t>
      </w:r>
    </w:p>
    <w:p>
      <w:r>
        <w:rPr>
          <w:b/>
        </w:rPr>
        <w:t>E. 5.1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