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A-1342/2021 vom 4. Mai 2021</w:t>
      </w:r>
    </w:p>
    <w:p>
      <w:r>
        <w:t>Bundesverwaltungsgericht, 2021-05-04, FR</w:t>
      </w:r>
    </w:p>
    <w:p>
      <w:r>
        <w:rPr>
          <w:b/>
        </w:rPr>
        <w:t xml:space="preserve">Quelle: </w:t>
      </w:r>
      <w:r>
        <w:t>https://mcp.opencaselaw.ch/entscheid/bvger_A-1342_2021</w:t>
      </w:r>
    </w:p>
    <w:p>
      <w:r>
        <w:t>FR: TAF A-1342/2021 du 4 mai 2021</w:t>
      </w:r>
    </w:p>
    <w:p>
      <w:r>
        <w:t>IT: TAF A-1342/2021 del 4 maggio 2021</w:t>
      </w:r>
    </w:p>
    <w:p>
      <w:pPr>
        <w:pStyle w:val="Heading2"/>
      </w:pPr>
      <w:r>
        <w:t>Regeste</w:t>
      </w:r>
    </w:p>
    <w:p>
      <w:r>
        <w:t>Assistance administrative</w:t>
      </w:r>
    </w:p>
    <w:p>
      <w:pPr>
        <w:pStyle w:val="Heading2"/>
      </w:pPr>
      <w:r>
        <w:t>Erwägungen</w:t>
      </w:r>
    </w:p>
    <w:p>
      <w:r>
        <w:rPr>
          <w:b/>
        </w:rPr>
        <w:t>E. 1</w:t>
      </w:r>
    </w:p>
    <w:p>
      <w:r>
        <w:t>Le recours est irrecevable.</w:t>
      </w:r>
    </w:p>
    <w:p>
      <w:r>
        <w:rPr>
          <w:b/>
        </w:rPr>
        <w:t>E. 2</w:t>
      </w:r>
    </w:p>
    <w:p>
      <w:r>
        <w:t>Les frais de procédure de 300 francs sont mis à la charge de la recourante. Ce montant doit être versé sur le compte du Tribunal après l'entrée en force du présent arrêt. Le délai de paiement est de 30 jours à compter de la date de facturation. Le bulletin de versement sera envoyé par courrier séparé.</w:t>
      </w:r>
    </w:p>
    <w:p>
      <w:r>
        <w:rPr>
          <w:b/>
        </w:rPr>
        <w:t>E. 3</w:t>
      </w:r>
    </w:p>
    <w:p>
      <w:r>
        <w:t>Le présent arrêt est adressé : - à la recourante (Acte judiciaire) - à l'autorité inférieure (n° de réf. [***] ; Acte judiciaire ; annexe : copie du courrier de la recourante du 14 avril 2021, à titre informatif) L'indication des voies de droit se trouve à la page suivante. La juge unique : Le greffier : Annie Rochat Pauchard John Romand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