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A-1118/2010 vom 8. Juli 2010</w:t>
      </w:r>
    </w:p>
    <w:p>
      <w:r>
        <w:t>Bundesverwaltungsgericht, 2010-07-08, DE</w:t>
      </w:r>
    </w:p>
    <w:p>
      <w:r>
        <w:rPr>
          <w:b/>
        </w:rPr>
        <w:t xml:space="preserve">Quelle: </w:t>
      </w:r>
      <w:r>
        <w:t>https://mcp.opencaselaw.ch/entscheid/bvger_A-1118_2010</w:t>
      </w:r>
    </w:p>
    <w:p>
      <w:r>
        <w:t>FR: TAF A-1118/2010 du 8 juillet 2010</w:t>
      </w:r>
    </w:p>
    <w:p>
      <w:r>
        <w:t>IT: TAF A-1118/2010 del 8 luglio 2010</w:t>
      </w:r>
    </w:p>
    <w:p>
      <w:pPr>
        <w:pStyle w:val="Heading2"/>
      </w:pPr>
      <w:r>
        <w:t>Regeste</w:t>
      </w:r>
    </w:p>
    <w:p>
      <w:r>
        <w:t>Zölle</w:t>
      </w:r>
    </w:p>
    <w:p>
      <w:pPr>
        <w:pStyle w:val="Heading2"/>
      </w:pPr>
      <w:r>
        <w:t>Erwägungen</w:t>
      </w:r>
    </w:p>
    <w:p>
      <w:r>
        <w:rPr>
          <w:b/>
        </w:rPr>
        <w:t>E. 1</w:t>
      </w:r>
    </w:p>
    <w:p>
      <w:r>
        <w:t>Die Beschwerde wird abgewiesen, soweit darauf eingetreten wird.</w:t>
      </w:r>
    </w:p>
    <w:p>
      <w:r>
        <w:rPr>
          <w:b/>
        </w:rPr>
        <w:t>E. 2</w:t>
      </w:r>
    </w:p>
    <w:p>
      <w:r>
        <w:t>Die Verfahrenskosten von Fr. 1'500.-- werden der Beschwerdeführerin auferlegt. Sie werden mit dem geleisteten Kostenvorschuss von Fr. 2'500.-- verrechnet. Der Überschuss von Fr. 1'000.-- wird nach Rechtskraft des vorliegenden Urteils zurückerstattet.</w:t>
      </w:r>
    </w:p>
    <w:p>
      <w:r>
        <w:rPr>
          <w:b/>
        </w:rPr>
        <w:t>E. 3</w:t>
      </w:r>
    </w:p>
    <w:p>
      <w:r>
        <w:t>Dieses Urteil geht an: die Beschwerdeführerin (Gerichtsurkunde) die Vorinstanz (Ref-Nr. ...; Gerichtsurkunde) Der vorsitzende Richter: Der Gerichtsschreiber: Markus Metz Jürg Steiger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