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A-1052/2019 vom 27. März 2019</w:t>
      </w:r>
    </w:p>
    <w:p>
      <w:r>
        <w:t>Bundesverwaltungsgericht, 2019-03-27, DE</w:t>
      </w:r>
    </w:p>
    <w:p>
      <w:r>
        <w:rPr>
          <w:b/>
        </w:rPr>
        <w:t xml:space="preserve">Quelle: </w:t>
      </w:r>
      <w:r>
        <w:t>https://mcp.opencaselaw.ch/entscheid/bvger_A-1052_2019</w:t>
      </w:r>
    </w:p>
    <w:p>
      <w:r>
        <w:t>FR: TAF A-1052/2019 du 27 mars 2019</w:t>
      </w:r>
    </w:p>
    <w:p>
      <w:r>
        <w:t>IT: TAF A-1052/2019 del 27 marzo 2019</w:t>
      </w:r>
    </w:p>
    <w:p>
      <w:pPr>
        <w:pStyle w:val="Heading2"/>
      </w:pPr>
      <w:r>
        <w:t>Regeste</w:t>
      </w:r>
    </w:p>
    <w:p>
      <w:r>
        <w:t>Verfahrenskosten</w:t>
      </w:r>
    </w:p>
    <w:p>
      <w:pPr>
        <w:pStyle w:val="Heading2"/>
      </w:pPr>
      <w:r>
        <w:t>Erwägungen</w:t>
      </w:r>
    </w:p>
    <w:p>
      <w:r>
        <w:rPr>
          <w:b/>
        </w:rPr>
        <w:t>E. 1</w:t>
      </w:r>
    </w:p>
    <w:p>
      <w:r>
        <w:t>Die Kosten des Verfahrens A-6671/2015 und A-6674/2015 von insgesamt Fr. 23'500.-- werden im Betrag von Fr. 14'100.-- auf die Gerichtskasse genommen und im Betrag von Fr. 9'400.-- der Beschwerdeführerin auferlegt. Der von der Beschwerdeführerin zu bezahlende Verfahrenskostenanteil von Fr. 9'400.-- wird den von ihr geleisteten Kostenvorschüssen von insgesamt Fr. 18'500.-- entnommen und der Restbetrag von Fr. 9'100.-- wird ihr nach Eintritt der Rechtskraft dieses Kostenentscheids zurück erstattet.</w:t>
      </w:r>
    </w:p>
    <w:p>
      <w:r>
        <w:rPr>
          <w:b/>
        </w:rPr>
        <w:t>E. 2</w:t>
      </w:r>
    </w:p>
    <w:p>
      <w:r>
        <w:t>Im Verfahren A-6671/2015 und A-6674/2015 wird keine Parteientschädigung zugesprochen.</w:t>
      </w:r>
    </w:p>
    <w:p>
      <w:r>
        <w:rPr>
          <w:b/>
        </w:rPr>
        <w:t>E. 3</w:t>
      </w:r>
    </w:p>
    <w:p>
      <w:r>
        <w:t>Für den vorliegenden Kostenentscheid werden keine Kosten erhoben und keine Parteientschädigung zugesprochen.</w:t>
      </w:r>
    </w:p>
    <w:p>
      <w:r>
        <w:rPr>
          <w:b/>
        </w:rPr>
        <w:t>E. 4</w:t>
      </w:r>
    </w:p>
    <w:p>
      <w:r>
        <w:t>Dieses Urteil geht an: - die Beschwerdeführerin (Gerichtsurkunde) - die Vorinstanz (Ref-Nr. [...]; Gerichtsurkunde) Die vorsitzende Richterin: Die Gerichtsschreiberin: Sonja Bossart Meier Kathrin Abegglen Zogg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