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109 vom 1. Januar 2008</w:t>
      </w:r>
    </w:p>
    <w:p>
      <w:r>
        <w:t>Bundesstrafgericht, 2008-01-01, IT</w:t>
      </w:r>
    </w:p>
    <w:p>
      <w:r>
        <w:rPr>
          <w:b/>
        </w:rPr>
        <w:t xml:space="preserve">Quelle: </w:t>
      </w:r>
      <w:r>
        <w:t>https://mcp.opencaselaw.ch/entscheid/bstger_TPF_2008_109</w:t>
      </w:r>
    </w:p>
    <w:p>
      <w:r>
        <w:t>FR: TPF TPF 2008 109 du 1 janvier 2008</w:t>
      </w:r>
    </w:p>
    <w:p>
      <w:r>
        <w:t>IT: TPF TPF 2008 109 del 1 gennaio 2008</w:t>
      </w:r>
    </w:p>
    <w:p>
      <w:pPr>
        <w:pStyle w:val="Heading2"/>
      </w:pPr>
      <w:r>
        <w:t>Regeste</w:t>
      </w:r>
    </w:p>
    <w:p>
      <w:r>
        <w:t>Widerruf von Ersatzmassnahmen zur Untersuchungshaft (Kaution).</w:t>
      </w:r>
    </w:p>
    <w:p>
      <w:pPr>
        <w:pStyle w:val="Heading2"/>
      </w:pPr>
      <w:r>
        <w:t>Erwägungen</w:t>
      </w:r>
    </w:p>
    <w:p>
      <w:r>
        <w:rPr>
          <w:b/>
        </w:rPr>
        <w:t>E. 30</w:t>
      </w:r>
    </w:p>
    <w:p>
      <w:r>
        <w:t>Extrait de l'arrêt de la Ire Cour des plaintes dans la cause A. contre Mi- nistère public de la Confédération du 6 octobre 2008 (BB.2008.58)</w:t>
      </w:r>
    </w:p>
    <w:p>
      <w:r>
        <w:t>Confiscation; droit d'être entendu; bonne foi.</w:t>
      </w:r>
    </w:p>
    <w:p>
      <w:r>
        <w:t>Art. 73 PPF, art. 70 CP, art. 5 al. 3, 29 al. 2 Cst.</w:t>
      </w:r>
    </w:p>
    <w:p>
      <w:r>
        <w:t>Celui qui se fait céder des droits sur des avoirs séquestrés et attend près de deux ans avant d'en informer le MPC commet un abus de droit lorsqu'il se plaint d'une violation de son droit d'être entendu dans la procédure de confis- cation.</w:t>
      </w:r>
    </w:p>
    <w:p>
      <w:r>
        <w:t>Einziehung; rechtliches Gehör; Treu und Glauben.</w:t>
      </w:r>
    </w:p>
    <w:p>
      <w:r>
        <w:t>Art. 73 BStP, Art. 70 StGB, Art. 5 Abs. 3, 29 Abs. 2 BV</w:t>
      </w:r>
    </w:p>
    <w:p>
      <w:r>
        <w:t>Wer sich Rechte an beschlagnahmten Guthaben abtreten lässt und beinahe zwei Jahre zuwartet, bevor er die Bundesanwaltschaft diesbezüglich informiert, handelt rechtsmissbräuchlich, wenn er sich wegen Verletzung seines Anspruchs auf rechtliches Gehör im Einziehungsverfahren beschwert.</w:t>
      </w:r>
    </w:p>
    <w:p>
      <w:r>
        <w:t>Confisca; diritto di essere sentito; buona fede.</w:t>
      </w:r>
    </w:p>
    <w:p>
      <w:r>
        <w:t>Art. 73 PP, art. 70 CP, art. 5 cpv. 3, 29 cpv. 2 Cost.</w:t>
      </w:r>
    </w:p>
    <w:p>
      <w:r>
        <w:t>Chi si fa cedere diritti su averi sequestrati e aspetta quasi due anni prima di informarne il Ministero pubblico della Confederazione commette un abuso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