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TPF 2007 186 vom 1. Januar 2007</w:t>
      </w:r>
    </w:p>
    <w:p>
      <w:r>
        <w:t>Bundesstrafgericht, 2007-01-01, DE</w:t>
      </w:r>
    </w:p>
    <w:p>
      <w:r>
        <w:rPr>
          <w:b/>
        </w:rPr>
        <w:t xml:space="preserve">Quelle: </w:t>
      </w:r>
      <w:r>
        <w:t>https://mcp.opencaselaw.ch/entscheid/bstger_TPF_2007_186</w:t>
      </w:r>
    </w:p>
    <w:p>
      <w:r>
        <w:t>FR: TPF TPF 2007 186 du 1 janvier 2007</w:t>
      </w:r>
    </w:p>
    <w:p>
      <w:r>
        <w:t>IT: TPF TPF 2007 186 del 1 gennaio 2007</w:t>
      </w:r>
    </w:p>
    <w:p>
      <w:pPr>
        <w:pStyle w:val="Heading2"/>
      </w:pPr>
      <w:r>
        <w:t>Regeste</w:t>
      </w:r>
    </w:p>
    <w:p>
      <w:r>
        <w:t>Untersuchungsgeheimnis; Einsichtnahme in Akten eines hängigen gerichtspolizeilichen Ermittlungsverfahrens durch eine parlamentarische Aufsichtskommission. Parlamentarische Aufsichtskommission; Informationsrechte; Geschäftsprüfungsdelegation.</w:t>
      </w:r>
    </w:p>
    <w:p>
      <w:pPr>
        <w:pStyle w:val="Heading2"/>
      </w:pPr>
      <w:r>
        <w:t>Volltext</w:t>
      </w:r>
    </w:p>
    <w:p>
      <w:r>
        <w:t>Bundesstrafgericht 2007 (publiziert) TPF 2007 186 Tribunal pénal fédéral 2007 (publié) TPF 2007 186 Tribunale penale federale 2007 (pubblicato) TPF 2007 186</w:t>
      </w:r>
    </w:p>
    <w:p>
      <w:r>
        <w:t>Untersuchungsgeheimnis; Einsichtnahme in Akten eines hängigen gerichtspolizeilichen Ermittlungsverfahrens durch eine parlamentarische Aufsichtskommission. Parlamentarische Aufsichtskommission; Informationsrechte; Geschäftsprüfungsdelegation.</w:t>
      </w:r>
    </w:p>
    <w:p>
      <w:r>
        <w:t>Eidgenossenschaft Bundesstrafgericht Conféderation Tribunal pénal fédéral Confederazione Tribunale penale federale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