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2005 205 vom 1. Januar 2005</w:t>
      </w:r>
    </w:p>
    <w:p>
      <w:r>
        <w:t>Bundesstrafgericht, 2005-01-01, FR</w:t>
      </w:r>
    </w:p>
    <w:p>
      <w:r>
        <w:rPr>
          <w:b/>
        </w:rPr>
        <w:t xml:space="preserve">Quelle: </w:t>
      </w:r>
      <w:r>
        <w:t>https://mcp.opencaselaw.ch/entscheid/bstger_TPF_2005_205</w:t>
      </w:r>
    </w:p>
    <w:p>
      <w:r>
        <w:t>FR: TPF TPF 2005 205 du 1 janvier 2005</w:t>
      </w:r>
    </w:p>
    <w:p>
      <w:r>
        <w:t>IT: TPF TPF 2005 205 del 1 gennaio 2005</w:t>
      </w:r>
    </w:p>
    <w:p>
      <w:pPr>
        <w:pStyle w:val="Heading2"/>
      </w:pPr>
      <w:r>
        <w:t>Regeste</w:t>
      </w:r>
    </w:p>
    <w:p>
      <w:r>
        <w:t>"Akteneinsicht; erste Einvernahme der Partei."</w:t>
      </w:r>
    </w:p>
    <w:p>
      <w:pPr>
        <w:pStyle w:val="Heading2"/>
      </w:pPr>
      <w:r>
        <w:t>Erwägungen</w:t>
      </w:r>
    </w:p>
    <w:p>
      <w:r>
        <w:rPr>
          <w:b/>
        </w:rPr>
        <w:t>E. 13</w:t>
      </w:r>
    </w:p>
    <w:p>
      <w:r>
        <w:t>décembre 2005 (BH.2005.42) Droit d'être entendu; consultation du dossier; risque de collusion; mise en liberté provisoire. Art. 29 al. 2 Cst., art. 6 CEDH, art. 52 al. 2, 103, 116 PPF L’inculpé dispose d’un accès suffisant au dossier de l’enquête pour pouvoir comprendre sur quoi reposent les griefs qui lui sont faits et qui justifient sa détention préventive. Le risque de collusion peut justifier qu’une partie des pièces soit temporairement soustraite à la connaissance de l’inculpé (con- sid. 3.3). Pour respecter le principe d’égalité des armes, la Cour des plaintes s’interdit de prendre connaissance de pièces auxquelles l’inculpé n’a pas accès. Il appartient au Ministère public de la Confédération d’adapter sa stratégie à la situation (consid. 3.4). Anspruch auf rechtliches Gehör; Akteneinsicht; Kollusionsgefahr; Freilassung. Art. 29 Abs. 2 BV, Art. 6 EMRK, Art. 52 Abs. 2, 103, 116 BStP Der Beschuldigte verfügt über einen genügenden Zugang zu den Akten, um nachvollziehen zu können, worauf die ihm gemachten Vorwürfe, welche die Untersuchungshaft rechtfertigen, beruhen. Auf Grund von Kollusionsgefahr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