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SK.2021.46 vom 19. Juli 2022</w:t>
      </w:r>
    </w:p>
    <w:p>
      <w:r>
        <w:t>Bundesstrafgericht, 2022-07-19, DE</w:t>
      </w:r>
    </w:p>
    <w:p>
      <w:r>
        <w:rPr>
          <w:b/>
        </w:rPr>
        <w:t xml:space="preserve">Quelle: </w:t>
      </w:r>
      <w:r>
        <w:t>https://mcp.opencaselaw.ch/entscheid/bstger_SK.2021.46</w:t>
      </w:r>
    </w:p>
    <w:p>
      <w:r>
        <w:t>FR: TPF SK.2021.46 du 19 juillet 2022</w:t>
      </w:r>
    </w:p>
    <w:p>
      <w:r>
        <w:t>IT: TPF SK.2021.46 del 19 luglio 2022</w:t>
      </w:r>
    </w:p>
    <w:p>
      <w:pPr>
        <w:pStyle w:val="Heading2"/>
      </w:pPr>
      <w:r>
        <w:t>Regeste</w:t>
      </w:r>
    </w:p>
    <w:p>
      <w:r>
        <w:t>Tätigkeit als Finanzintermediär ohne Bewilligung Art. 44 Abs. 1 FINMAG i.V.m. Art. 14 Abs. 1 GwG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BUNDESANWALTSCHAFT, vertreten durch Staatsanwältin des Bundes Lucienne Fauquex</w:t>
      </w:r>
    </w:p>
    <w:p>
      <w:r>
        <w:rPr>
          <w:b/>
        </w:rPr>
        <w:t>E. 2</w:t>
      </w:r>
    </w:p>
    <w:p>
      <w:r>
        <w:t>EIDGENÖSSISCHES FINANZDEPARTEMENT, Generalsekretariat EFD, vertreten durch Rechts- anwalt Christian Heierli</w:t>
      </w:r>
    </w:p>
    <w:p>
      <w:r>
        <w:t>gegen</w:t>
      </w:r>
    </w:p>
    <w:p>
      <w:r>
        <w:t>A., deutscher Staatsangehöriger, amtlich verteidigt durch Rechtsanwalt Konrad Jeker</w:t>
      </w:r>
    </w:p>
    <w:p>
      <w:r>
        <w:t>Gegenstand</w:t>
      </w:r>
    </w:p>
    <w:p>
      <w:r>
        <w:t>Tätigkeit als Finanzintermediär ohne Bewilligung B u n d e s s t r a f g e r i c h t T r i b u n a l p é n a l f é d é r a l T r i b u n a l e p e n a l e f e d e r a l e T r i b u n a l p e n a l f e d e r a l</w:t>
      </w:r>
    </w:p>
    <w:p>
      <w:r>
        <w:t>Geschäftsnummer: SK.2021.46</w:t>
      </w:r>
    </w:p>
    <w:p>
      <w:r>
        <w:t>- 2 - SK.2021.46 Anträge der Bundesanwaltschaft: Die Bundesanwaltschaft stellt keine Anträge.</w:t>
      </w:r>
    </w:p>
    <w:p>
      <w:r>
        <w:t>Anträge des Eidgenössischen Finanzdepartements (EFD):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