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SK.2021.34 vom 15. Dezember 2021</w:t>
      </w:r>
    </w:p>
    <w:p>
      <w:r>
        <w:t>Bundesstrafgericht, 2021-12-15, DE</w:t>
      </w:r>
    </w:p>
    <w:p>
      <w:r>
        <w:rPr>
          <w:b/>
        </w:rPr>
        <w:t xml:space="preserve">Quelle: </w:t>
      </w:r>
      <w:r>
        <w:t>https://mcp.opencaselaw.ch/entscheid/bstger_SK.2021.34</w:t>
      </w:r>
    </w:p>
    <w:p>
      <w:r>
        <w:t>FR: TPF SK.2021.34 du 15 décembre 2021</w:t>
      </w:r>
    </w:p>
    <w:p>
      <w:r>
        <w:t>IT: TPF SK.2021.34 del 15 dicembre 2021</w:t>
      </w:r>
    </w:p>
    <w:p>
      <w:pPr>
        <w:pStyle w:val="Heading2"/>
      </w:pPr>
      <w:r>
        <w:t>Regeste</w:t>
      </w:r>
    </w:p>
    <w:p>
      <w:r>
        <w:t>Mehrfache verbotene Handlungen für einen fremden Staat (Art. 271 Ziff. 1 StGB).</w:t>
      </w:r>
    </w:p>
    <w:p>
      <w:pPr>
        <w:pStyle w:val="Heading2"/>
      </w:pPr>
      <w:r>
        <w:t>Erwägungen</w:t>
      </w:r>
    </w:p>
    <w:p>
      <w:r>
        <w:rPr>
          <w:b/>
        </w:rPr>
        <w:t>E. 1</w:t>
      </w:r>
    </w:p>
    <w:p>
      <w:r>
        <w:t>A., erbeten verteidigt durch Rechtsanwalt Patrik Salzmann,</w:t>
      </w:r>
    </w:p>
    <w:p>
      <w:r>
        <w:rPr>
          <w:b/>
        </w:rPr>
        <w:t>E. 1.1</w:t>
      </w:r>
    </w:p>
    <w:p>
      <w:r>
        <w:t>Das angeklagte Delikt fällt in die Bundeszuständigkeit (Art. 23 Abs. 1 lit. h StPO). Die Kompetenz des Einzelgerichts der Strafkammer des Bundesstrafgerichts ergibt sich aus Art. 19 Abs. 2 lit. b StPO i.V.m. Art. 36 Abs. 2 des Bundesgesetzes über die Organisation der Strafbehörden des Bundes vom 19. März 2010 (StBOG; SR 173.71).</w:t>
      </w:r>
    </w:p>
    <w:p>
      <w:r>
        <w:rPr>
          <w:b/>
        </w:rPr>
        <w:t>E. 1.2</w:t>
      </w:r>
    </w:p>
    <w:p>
      <w:r>
        <w:t>Die gerichtliche Verfolgung politischer Delikte, zu denen Art. 271 StGB gehört, setzt gemäss Art. 66 Abs. 1 StBOG eine Ermächtigung des Bundesrates voraus. Der diesbezügliche Entscheid obliegt dem EJPD (Art. 3 lit. a der Organisations- verordnung für das Eidgenössische Justiz- und Polizeidepartement vom 17. No- vember 1999; OV-EJPD; SR 172.213.1). Die erforderliche Ermächtigung zur Strafverfolgung liegt, wie bereits ausgeführt, vor (BA pag. 1.2.1 ff.).</w:t>
      </w:r>
    </w:p>
    <w:p>
      <w:r>
        <w:rPr>
          <w:b/>
        </w:rPr>
        <w:t>E. 1.3</w:t>
      </w:r>
    </w:p>
    <w:p>
      <w:r>
        <w:t>Hinsichtlich der Gültigkeit der vorliegenden Strafbefehle und der Einsprachen, die das Gericht vorfrageweise zu prüfen hat (Art. 356 Abs. 2 StPO), stellen sich keine Fragen. 2. Anklagevorwurf</w:t>
      </w:r>
    </w:p>
    <w:p>
      <w:r>
        <w:rPr>
          <w:b/>
        </w:rPr>
        <w:t>E. 2</w:t>
      </w:r>
    </w:p>
    <w:p>
      <w:r>
        <w:t>B., erbeten verteidigt durch Rechtsanwalt Nathan Landshut,</w:t>
      </w:r>
    </w:p>
    <w:p>
      <w:r>
        <w:t>und</w:t>
      </w:r>
    </w:p>
    <w:p>
      <w:r>
        <w:t>als beschwerte Dritte:</w:t>
      </w:r>
    </w:p>
    <w:p>
      <w:r>
        <w:t>C. AG, vertreten durch Rechtsanwalt Mauro Lardi,</w:t>
      </w:r>
    </w:p>
    <w:p>
      <w:r>
        <w:t>Gegenstand</w:t>
      </w:r>
    </w:p>
    <w:p>
      <w:r>
        <w:t>Mehrfache verbotene Handlungen für einen fremden Staat B u n d e s s t r a f g e r i c h t T r i b u n a l p é n a l f é d é r a l T r i b u n a l e p e n a l e f e d e r a l e T r i b u n a l p e n a l f e d e r a l</w:t>
      </w:r>
    </w:p>
    <w:p>
      <w:r>
        <w:t>Geschäftsnummer: SK.2021.34</w:t>
      </w:r>
    </w:p>
    <w:p>
      <w:r>
        <w:t>- 2 - SK.2021.34 Anträge der Bundesanwaltschaft: 1.</w:t>
      </w:r>
    </w:p>
    <w:p>
      <w:r>
        <w:rPr>
          <w:b/>
        </w:rPr>
        <w:t>E. 2.1</w:t>
      </w:r>
    </w:p>
    <w:p>
      <w:r>
        <w:t>Die Bundesanwaltschaft wirft den Beschuldigten folgenden Sachverhalt vor: Der Beschuldigte A. und der Beschuldigte B. sollen von November 2017 bis März 2019 als Verwaltungsräte der C. AG mit Sitz in Chur auf schweizerischem Gebiet ohne Bewilligung Inkassohandlungen betreffend Verkehrsbussen des italieni- schen Staates vorgenommen haben. Die Beschuldigten hätten unter Verwen- dung von Inkassoschreiben (Zahlungsaufforderungen und Mahnungen) der C. AG bei in der Schweiz wohnhaften Fahrzeughaltern Bussgelder eingetrieben. Diese Bussgelder hätten sie in der Folge abzüglich einer Provision von ca. 13% der F. S.r.l. zugunsten der italienischen Gemeindepolizeibehörden weitergeleitet. Auf diese Weise hätten sie insgesamt einen Betrag von EUR 1'466'479.89 an</w:t>
      </w:r>
    </w:p>
    <w:p>
      <w:r>
        <w:t>- 6 - SK.2021.34 Bussgeldern (inkl. «Kosten») eingetrieben. Konkret sollen die Beschuldigten mehrere Mitarbeiterinnen in Köln resp. Leverkusen und anderswo in Deutschland angewiesen haben, die in der nachstehenden Tabelle aufgeführten und eine Viel- zahl weitere analoge Inkassoschreiben zu verfassen und an Adressaten in der Schweiz per Post zuzusenden.</w:t>
      </w:r>
    </w:p>
    <w:p>
      <w:r>
        <w:t>In betreffenden Schreiben soll die C. AG angegeben haben, dass sie von der F. S.r.l. mit dem Inkasso der Verkehrsbussen für italienische Polizeibehörden be- auftragt worden sei. Dabei hätte sie die Überweisung eines Geldbetrags für Bus- sen, Kosten und juristische Dienstleistungen auf das angegebene Konto der C. AG verlangt. Für den Fall, dass keine Zahlung erfolgen sollte, habe die C. AG darauf hingewiesen, dass die italienischen Behörden die Fahrzeughalter bei der nächsten Reise nach Italien anhalten und für den geschuldeten Betrag die Zwangsvollstreckung nach italienischem Recht durchführen könnten. Weiter sei darauf hingewiesen worden, dass diesfalls ein signifikant höherer Betrag ge- schuldet wäre und die vorgesehenen Massnahmen weit drastischer ausfallen würden als in der Schweiz. Weitere Kosten würden nur durch die geforderte Geldüberweisung verhindert.</w:t>
      </w:r>
    </w:p>
    <w:p>
      <w:r>
        <w:rPr>
          <w:b/>
        </w:rPr>
        <w:t>E. 2.2</w:t>
      </w:r>
    </w:p>
    <w:p>
      <w:r>
        <w:t>Die Beschuldigten liessen sich im Verfahren nicht vernehmen. Die Verteidiger bestreiten die Vorwürfe (vgl. nachfolgend E. 3 und 4). Datum Bussgeld (inkl. "Kosten") Adressat Polizeibehörde 10.01.2018 Fr. 922.43 unbekannt Comune di Milano, Polizia Locale 26.01.2018 15.02.2018 Fr. 1'251 .38 G. SA […] 6900 Lugano 14.01.2019 Fr. 477.14 H. […] 8645 Jona 24.10.2018 Fr. 717.59 I. […] 1868 Collombey Polizia Municipale di Firenze 29.10.2018 Fr. 797.46 J. GmbH […] 4332 Stein 29.10.2018 19.11.2018 Fr. 1'479 .15 K. […] 6340 Baar 17.12.2018 Fr. 797.46 L. […] 8122 Binz</w:t>
      </w:r>
    </w:p>
    <w:p>
      <w:r>
        <w:t>- 7 - SK.2021.34 3. Beweiswürdigung</w:t>
      </w:r>
    </w:p>
    <w:p>
      <w:r>
        <w:rPr>
          <w:b/>
        </w:rPr>
        <w:t>E. 3</w:t>
      </w:r>
    </w:p>
    <w:p>
      <w:r>
        <w:t>Die Verfahrenskosten in Höhe von Fr. 7'000.– seien A. und B. unter solidarischer Haftung je zur Hälfte, ausmachend je Fr. 3'500.– aufzuerlegen.</w:t>
      </w:r>
    </w:p>
    <w:p>
      <w:r>
        <w:rPr>
          <w:b/>
        </w:rPr>
        <w:t>E. 3.1</w:t>
      </w:r>
    </w:p>
    <w:p>
      <w:r>
        <w:t>In objektiver Hinsicht ist aktenmässig erstellt, dass zwischen Januar 2018 und Januar 2019 von der C. AG neun Schreiben an Fahrzeughalter in der Schweiz versandt wurden. Wie die beiden Beschuldigten konkret zusammengewirkt ha- ben, ist nicht aktenkundig. Aus dem bei den Akten befindlichen Handelsregister- auszug (BA pag. 5.0.27) geht indes hervor, dass der Beschuldigte A. Verwal- tungsratspräsident und der Beschuldigte B. einziges Mitglied des Verwaltungs- rats der C. AG war. Die als Direktorin der C. AG aufgeführte E. mit Wohnsitz in der Schweiz gab anlässlich ihrer Einvernahme sinngemäss an, lediglich als Strohperson fungiert zu haben und in keiner Weise in «Inkasso»-Geschäfte in- volviert gewesen zu sein (BA pag. 13.1.7). Über das Zusammenwirken der Be- schuldigten und die Zuständigkeiten und Abläufe innerhalb der C. AG vermochte sie keine sachdienlichen Angaben zu machen (BA pag. 13.1.9 ff.). Die C. AG hat ihren Firmensitz in den Geschäftsräumlichkeiten der M. AG in Chur. Gemäss Handelsregisterauszug handelt es sich bei der letzteren Gesell- schaft um die Revisionsstelle der C. AG (BA pag. 12.3.27). Aus den bei der M. AG edierten Unterlagen der C. AG geht hervor, dass Letztere in den Räum- lichkeiten der M. AG (mit Ausnahme der an diese ausgegliederten Buchhaltung) keine operativen Tätigkeiten an der Domiziladresse in Chur ausübte und die an die C. AG adressierte Korrespondenz ungeöffnet an eine Adresse einer Zweig- niederlassung in Köln weitergeleitet wurde (vgl. BA pag. 7.1.12). Weiter ist ak- tenmässig erstellt, dass die Beschuldigten A. und B. für die Organisation und die Geschäftsführung der C. AG zuständig waren. Insbesondere geht aus der bei den Akten liegenden Geschäftskorrespondenz und den Aussagen der Auskunfts- person N., dem Inhaber der M. AG, zweifelsfrei hervor, dass die Beschuldigten A. und B. federführend bei Inkassogeschäften betreffend italienische Verkehrs- bussgelder waren (BA pag. 12.3.5 ff./34). Unter diesen Umständen ist davon aus- zugehen, dass die in Deutschland die Schreiben verfassenden Mitarbeiterinnen der C. AG («Frau O.» und «Frau P.») in Ermangelung einer Kenntnis der Sach- und Rechtslage als vorsatzlose Tatwerkzeuge der Beschuldigten A. und B. fun- giert haben. Ihre Handlungen sind mithin den Beschuldigten als mittelbare Täter zuzurechnen.</w:t>
      </w:r>
    </w:p>
    <w:p>
      <w:r>
        <w:rPr>
          <w:b/>
        </w:rPr>
        <w:t>E. 3.2</w:t>
      </w:r>
    </w:p>
    <w:p>
      <w:r>
        <w:t>Was die in den Strafbefehlen behauptete Vielzahl von Handlungen («weitere analoge Inkassoschreiben») betrifft, genügt die Darstellung dem Anklageprinzip (Art. 9 Abs. 1 StPO) nicht. Die Annahme diesbezüglicher Inkassoaktivitäten basiert auf zweier pauschaler Zahlungsflüsse von EUR 990'506.22 resp. EUR 475'973.67 an die F. S.r.l. Aus den Strafbefehlen geht indes nicht hervor, wie viele Schreiben wann welchen in der Schweiz domizilierten Personen zugestellt</w:t>
      </w:r>
    </w:p>
    <w:p>
      <w:r>
        <w:t>- 8 - SK.2021.34 worden sein sollen. Insoweit bilden nur die in der oben wiedergegebenen Tabelle aufgeführten Schreiben Gegenstand der Beweiswürdigung.</w:t>
      </w:r>
    </w:p>
    <w:p>
      <w:r>
        <w:rPr>
          <w:b/>
        </w:rPr>
        <w:t>E. 3.3</w:t>
      </w:r>
    </w:p>
    <w:p>
      <w:r>
        <w:t>Was den Inhalt der Schreiben anbelangt, sind diese als «Zahlungsaufforderung» bzw. «letzte Mahnung» betitelt und enthalten jeweils die Aufforderung, die Bus- sen (inklusive die Letztere um ein vielfaches übertreffenden Kosten etc.) zu be- zahlen. Die als «Zahlungsaufforderung» betitelten Schreiben halten nach der Grussfor- mell fest, dass sich die adressierte Person in Italien eines Verkehrsvergehens schuldig gemacht habe und die C. AG mit dem Inkasso beauftragt worden sei, die Forderung «bei ihnen» einzuziehen. Weiter wird ausgeführt, dass die italieni- sche F. S.r.l. den betreffenden Halter bereits mehrfach angeschrieben habe, in- des noch keinen Zahlungseingang registriert habe. Weiter halten die Schreiben wörtlich fest: «Ihre offene Forderung ist in den Datensystemen in Italien vermerkt. Die italienischen Behörden können Sie bei Ihrer nächsten Einreise nach Italien belangen, wenn Sie der Zahlung nicht nachkommen. Soweit der Verstoss nicht verjährt (Verjährungsfrist 5 Jahre) ist, müssen Sie mit einer Vollstreckung des Bescheides nach italienischem Recht eventuell direkt vor Ort rechnen. Der For- derungsbetrag kann dann deutlich höher sein. Massnahmen im Ausland können insofern weit drastischer sein als in der Schweiz. Nur Ihre fristgerechte Überwei- sung erspart Ihnen weitere Kosten. Weitere Schritte von unserer Seite sind für Sie jeweils mit höheren Kosten verbunden.» (BA pag. 5.0.12/16). Die als «letzte Mahnung» betitelten Schreiben halten fest: «Grundlegend ist an Sanktionsmöglichkeiten bei einer nächsten Einreise nach Italien zu denken. Die Zahlungsverweigerung bzw. offene Forderung ist in den Datensystemen in Italien vermerkt. Soweit der Verstoss nicht verjährt ist, ist mit einer Vollstreckung des alten Bescheides inklusive weiterer Kosten und Nebenforderungen nach italieni- schem Recht, also einem weit höheren Betrag als derzeit, u.U. direkt vor Ort zu rechnen. Massnahmen im Ausland können insofern weit drastischer sein als in der Schweiz». (BA pag. 5.0.9).</w:t>
      </w:r>
    </w:p>
    <w:p>
      <w:r>
        <w:rPr>
          <w:b/>
        </w:rPr>
        <w:t>E. 3.4</w:t>
      </w:r>
    </w:p>
    <w:p>
      <w:r>
        <w:t>Zusammenfassend steht in sachverhaltlicher Hinsicht fest, dass aus Zweigstellen der C. AG in Köln resp. Leverkusen in dessen Namen und unter Angabe des schweizerischen Domizils die umschriebenen Zahlungsaufforderungen am 14. Januar 2019 an H. in Jona/SG (BA pag. 5.0.18), am 26. Januar 2018 und 15. Februar 2018 an die G. SA in Lugano/TI (BA pag. 5.0.24 f.) versandt wurden. Weiter erfolgten Zahlungsaufforderungen von Deutschland aus am 24. Oktober 2018 an I. in Collombey/VS (BA pag. 5.0.3), am 29. Oktober 2018 an die J. GmbH in Stein/AG (BA pag. 5.0.16), am selben Tag sowie am 19. November 2018 an K. in Baar/ZG (BA pag. 5.0.12/15) sowie am 17. Dezember 2018 an L. in Binz/ZH</w:t>
      </w:r>
    </w:p>
    <w:p>
      <w:r>
        <w:t>- 9 - SK.2021.34 (BA pag. 5.0.9). Überdies wurde am 10. Januar 2018 eine auf Italienisch ver- fasste Zahlungsaufforderung an eine (durch die Anzeigeerstatterin Organisation Q. Ticino) anonymisierte Person zugestellt (BA pag. 5.0.34). Soweit von Seiten der Verteidigung in Bezug auf das anonymisierte Schreiben geltend gemacht wird (TPF pag. 4.721.37), es stehe nicht fest, dass das betreffende Schreiben an eine Person in der Schweiz versandt wurde, steht diesem Einwand die Tatsache gegenüber, dass der Betrag in Franken in Rechnung gestellt wurde. Damit han- delt es sich auch in diesem Fall ohne Zweifel um einen in der Schweiz domizili- erten Fahrzeughalter. Die Schreiben erfolgten aufgrund eines Auftrags der F. S.r.l.; Letztere handelte ihrerseits im Auftrag der Polizeibehörden der italieni- schen Gemeinden Mailand und Florenz (Comune di Milano, Polizia Locale; Poli- zia Municipale di Firenze). 4. Rechtliche Würdigung</w:t>
      </w:r>
    </w:p>
    <w:p>
      <w:r>
        <w:rPr>
          <w:b/>
        </w:rPr>
        <w:t>E. 4.1</w:t>
      </w:r>
    </w:p>
    <w:p>
      <w:r>
        <w:t>Zulasten der C. AG und zugunsten der Eidgenossenschaft sei eine Ersatzforderung in Höhe von Fr. 1'601'940.– zu begründen.</w:t>
      </w:r>
    </w:p>
    <w:p>
      <w:r>
        <w:rPr>
          <w:b/>
        </w:rPr>
        <w:t>E. 4.1.1</w:t>
      </w:r>
    </w:p>
    <w:p>
      <w:r>
        <w:t>Gemäss Art. 271 Ziff. 1 StGB macht sich strafbar, wer auf schweizerischem Ge- biet ohne Bewilligung für einen fremden Staat Handlungen vornimmt, die einer Behörde oder einem Beamten zukommen.</w:t>
      </w:r>
    </w:p>
    <w:p>
      <w:r>
        <w:rPr>
          <w:b/>
        </w:rPr>
        <w:t>E. 4.1.1.1</w:t>
      </w:r>
    </w:p>
    <w:p>
      <w:r>
        <w:t>Art. 271 StGB schützt die schweizerische Souveränität. Indirekt schützt der Tat- bestand indes auch das Vertrauen der Bürger, dass hoheitliche Macht nur durch die dafür zuständigen Organe in rechtmässiger Weise durchgesetzt wird (HUS- MANN, Recht aus den Fugen, Diss. FR 2021, 79 f.). Angriffsobjekt ist der An- spruch der Schweiz, dass staatliches Handeln auf ihrem Gebiet allein durch ihre Institutionen vorgenommen werde, unter ausdrücklicher Ausnahme bewilligter Handlungen (HUSMANN, Basler Kommentar, 4. Aufl. 2019, Art. 271 StGB N. 8). Zustellung und Vollstreckung von Entscheiden ausländischer justizieller Behör- den tangiert die Souveränität der Schweiz als territorial betroffener Staat und be- darf grundsätzlich der Rechtshilfe. Anders verhält es sich nur, wenn der Staat diesbezüglich auf seine Souveränität verzichtet hat und es etwa im Rahmen von Übereinkommen oder unilateral anderen Staaten zugesteht, Handlungen mit Wir- kungen auf seinem Staatsgebiet vorzunehmen (vgl. GAUTHEY/MARKUS, Zivile Rechtshilfe und Artikel 271 Strafgesetzbuch, ZSR I 2015, 360 f.).</w:t>
      </w:r>
    </w:p>
    <w:p>
      <w:r>
        <w:rPr>
          <w:b/>
        </w:rPr>
        <w:t>E. 4.1.1.2</w:t>
      </w:r>
    </w:p>
    <w:p>
      <w:r>
        <w:t>Der Tatbestand ist kein Sonderdelikt, d.h. jede Person, nicht nur ausländische Behörden, kann den Tatbestand erfüllen (HUSMANN, Basler Kommentar, a.a.O., Art. 271 StGB N. 12). Die betreffende Handlung muss für einen fremden Staat erfolgen, worunter indes auch Handlungen für Gliedstaaten bzw. für eine Be- hörde eines Gliedstaates fallen. Ein solcher Handlungsempfänger liegt mit den italienischen Gemeinden Florenz und Mailand ohne Weiteres vor.</w:t>
      </w:r>
    </w:p>
    <w:p>
      <w:r>
        <w:t>- 10 - SK.2021.34 Hoheitlich sind Handlungen oder Tätigkeiten die üblicherweise von staatlichen Organen wie Fiskus, Polizei oder Gerichten i.w.S. (inklusive Vollstreckung) vor- genommen werden (GAUTHEY/MARKUS, a.a.O., 371). In Bezug auf die Qualifika- tion «ausländischer» Aktivitäten ist massgebend, ob die betreffende Handlung ihrer Natur nach oder nach der verwendeten Form oder Vorgehensweise aus Schweizer Sicht der exklusiven Zuständigkeit einer schweizerischen Behörde un- terstellt ist (GAUTHEY/MARKUS, a.a.O., 372; HUSMANN, Basler Kommentar, a.a.O., Art. 271 StGB N. 31).</w:t>
      </w:r>
    </w:p>
    <w:p>
      <w:r>
        <w:rPr>
          <w:b/>
        </w:rPr>
        <w:t>E. 4.1.1.3</w:t>
      </w:r>
    </w:p>
    <w:p>
      <w:r>
        <w:t>Was (nicht rechtshilfekonforme) Zustellungen von Schriftstücken im Besonderen betrifft, ist in der Lehre umstritten, ob diese für eine Tatbestandsmässigkeit ge- mäss Art. 271 StGB Rechtswirkungen in der Schweiz auszulösen vermögen müssen (so MC GOUGH, Verbotene Handlungen für einen fremden Staat, Diss. ZH 2018, 86; a.A. FISCHER/RICHA, Commentaire romand, 2017, Art. 271 StGB N. 30). Richtigerweise stellt es eine tatbestandsmässige Souveränitätsverletzung dar, wenn mittels Zustellungen vorgegeben wird, Rechtsfolgen zu bewirken (vgl. dazu Verfügung des Bundesstrafgerichts SK.2017.16 vom 6. Oktober 2017 E. 4.3; Urteil des Bundesstrafgerichts SK.2018.28 vom 18. Dezember 2018 E. 5.3.1) oder indem in zugestellten Schriftstücken für den Fall der Nichtbefol- gung von Anweisungen Zwangsmassnahmen in Aussicht gestellt werden (HUS- MANN, Basler Kommentar, a.a.O., Art. 271 StGB N. 37).</w:t>
      </w:r>
    </w:p>
    <w:p>
      <w:r>
        <w:rPr>
          <w:b/>
        </w:rPr>
        <w:t>E. 4.1.2.1</w:t>
      </w:r>
    </w:p>
    <w:p>
      <w:r>
        <w:t>Indem die Schreiben an schweizerische Adressaten zugestellt wurden, fanden die inkriminierten Handlungen unabhängig vom Absendeort ohne Weiteres in der Schweiz statt (vgl. per analogiam BGE 124 IV 180). Es fragt sich, ob nach schwei- zerischer Rechtsordnung das Zustellen der inkriminierten Schreiben Handlungen darstellen, die einer Behörde oder Beamten zukommen. Den Schreiben liegen (angeblich) rechtskräftige Bussenverfügungen zugrunde. Das Ausstellen von Ordnungs- und Übertretungsbussen stellt ohne weiteres eine hoheitliche Hand- lung dar. Öffentliches Strafen stellt genuin staatliche hoheitliche Tätigkeit dar, welches nicht an Private delegiert werden kann (vgl. Art. 2 Abs. 1 Ordnungsbus- sengesetz vom 18. März 2016 [OBG; SR 324.1]). In casu geht es indes nicht um die Zustellung der Bussenverfügung an sich, sondern um das In-Rechnung-Stel- len derartiger Verfügungen. Im Unterschied zu Rechnungen mit privatrechtlichem Charakter, die mittels Inkasso/Betreibung vollstreckt werden können, besteht hin- sichtlich Bussen ein spezielles Vollzugsverfahren. Werden Bussen im Ordnungs- bussenverfahren nicht bezahlt, wird ein ordentliches Verfahren ausgelöst (Art. 6 Abs. 4 OBG). Rechtskräftige Verfügungen der zuständigen Übertretungsstrafbe- hörden werden durch die zuständige Vollzugsbehörde vollstreckt (Art. 106 Abs. 5 i.V.m. Art. 35 StGB). Letztere kann Zahlungsfristen einräumen (Art. 35 Abs. 1 StGB), die Betreibung anordnen (Art. 35 Abs. 3 StGB) oder dem Gericht Antrag</w:t>
      </w:r>
    </w:p>
    <w:p>
      <w:r>
        <w:t>- 11 - SK.2021.34 stellen, eine Ersatzfreiheitsstrafe auszusprechen (Art. 36 Abs. 2 StGB). Mithin handelt es sich um eine Handlung, die nach der gesetzlichen Ordnung in die ausschliessliche Zuständigkeit einer Behörde fällt. Selbst wenn in einzelnen Kan- tonen oder Gemeinden der Vollzug gestützt auf eine entsprechende Grundlage an privatrechtliche juristische Personen ausgelagert werden kann, wie es die Ver- teidigung geltend macht (TPF pag. 4.521.8 ff.; 4.721.40), ändert dies nichts am genuin hoheitlichen Charakter von derartigen Inkassohandlungen. Dies gilt un- abhängig davon, ob es sich um ein sog. vorrechtliches Inkasso (private Mahn- schreiben mit Vorbehalt von rechtlichen Konsequenzen) oder um ein Inkasso mittels Betreibung handelt.</w:t>
      </w:r>
    </w:p>
    <w:p>
      <w:r>
        <w:rPr>
          <w:b/>
        </w:rPr>
        <w:t>E. 4.1.2.2</w:t>
      </w:r>
    </w:p>
    <w:p>
      <w:r>
        <w:t>Was das in casu infrage stehende Inkasso (im eben skizzierten Sinn) ausländi- scher Bussen betrifft, fragt sich, ob das massgebliche schweizerische Recht resp. das anwendbare Staatsvertragsrecht ein solches durch ausländische Staa- ten resp. durch Private erlaubt. Wie aus Art. 94 Abs. 4 IRSG hervorgeht, sind auch Bussen von sich in der Schweiz aufhaltenden resp. über Vermögenswerte in der Schweiz verfügenden Personen über den Rechtshilfeweg vollstrecken zu lassen. Das für die Schweiz geltende Staatsvertragsrecht sieht diesbezüglich Ausnahmen vor. Art. 52 des Schengener Durchführungsübereinkommen vom 19. September 1990 (SDÜ) erlaubt den Vertragsstaaten die direkte postalische Zustellung von Gerichtsurkunden. Dasselbe gilt in Bezug auf Schriftstücke be- treffend Verkehrsübertretungen im Allgemeinen gestützt auf Art. 30 Abs. 2 der Verordnung über internationale Rechtshilfe in Strafsachen vom 24. Februar 1982 (Rechtshilfeverordnung [IRSV], SR 351.11). Mithin ist die Zustellung von Bus- senverfügungen und diesbezügliche Mahnungen durch ausländische Strafbehör- den an Personen in der Schweiz grundsätzlich zulässig. Bilaterale Regelungen hinsichtlich der Vollstreckung von Bussen aus Strassenverkehrsdelikten enthal- ten die Polizeiverträge mit Frankreich und Deutschland (vgl. ABO YOUSSEF/HEIM- GARTNER, Basler Kommentar, Internationales Strafrecht, 2015, Art. 94 IRSG N. 31 ff.). Die betreffenden Bestimmungen enthalten gewisse Erleichterungen in Be- zug auf die Gewährung der Vollstreckungshilfe, indes keine Handhabe, die Voll- streckung durch den ersuchenden Staat auf dem Staatsgebiet des ersuchten Staates selbstständig durchzusetzen. Auch ist nicht vorgesehen, dass die stell- vertretend vollstreckten Bussenbeträge an den ersuchenden Staat fliessen; im Gegenteil verbleiben diese beim ersuchten Staat (vgl. Art. 50 des Abkommens vom 9. Oktober 2007 zwischen dem Schweizerischen Bundesrat und der Regie- rung der Französischen Republik über die grenzüberschreitende Zusammenar- beit in Justiz-, Polizei- und Zollsachen [SR 0.360.349.1]). Übereinkommen, an denen die Schweiz und Italien beteiligt wären und aufgrund derer die Schweiz auf seine diesbezügliche Souveränität in diesem Bereich verzichtet hätte, beste- hen nicht. So hat die Schweiz das Europarat-Übereinkommen über die Ahndung von Zuwiderhandlungen im Strassenverkehr vom 30. November 1964 (SEV Nr.</w:t>
      </w:r>
    </w:p>
    <w:p>
      <w:r>
        <w:t>- 12 - SK.2021.34 52) nicht ratifiziert. Indes sieht auch das betreffende Übereinkommen nicht vor, dass Staaten direkt Bussen in anderen Staaten vollstrecken können.</w:t>
      </w:r>
    </w:p>
    <w:p>
      <w:r>
        <w:rPr>
          <w:b/>
        </w:rPr>
        <w:t>E. 4.1.2.3</w:t>
      </w:r>
    </w:p>
    <w:p>
      <w:r>
        <w:t>Die inkriminierten Schreiben der C. AG führen aus, dass sie im Rahmen eines Auftrags zum «Inkasso» erfolgen. Aufgrund des Sitzes der C. AG in der Schweiz wird zudem impliziert, dass eine Handhabe besteht, in der Schweiz «bei Ihnen», d.h. am Wohnort der adressierten Fahrzeughalter, die Forderung «einzuziehen». Daran ändert auch der explizite Hinweis auf die möglichen Massnahmen in Italien nach italienischem Recht nichts. Endet doch der entsprechende Hinweis damit, dass Massnahmen im Ausland «drastischer» sein können als in der Schweiz. Damit wird suggeriert, dass unter Umständen auch mit Massnahmen in der Schweiz, d.h. einer Betreibung, zu rechnen ist. Dasselbe gilt für die Betitelung der zweiten Schreiben mit «letzte Mahnung». Die zugestellten Schreiben geben mithin vor, dass die C. AG befugt ist, betreffende Rechnungen in der Schweiz zu vollstrecken, und dass für den Fall der Nichtbezahlungen einschneidende Kon- sequenzen, wie Zwangsvollstreckung, im Ausland drohen. Damit werden implizit in der Schweiz Vollstreckung resp. Betreibung und explizit im Ausland erhebliche Nachteile in Aussicht gestellt für den Fall, dass die Rechnungen nicht bezahlt werden. Es liegt folglich eine tatbestandsmässige Handlung für einen fremden Staat vor (vgl. E. 4.1.1.3).</w:t>
      </w:r>
    </w:p>
    <w:p>
      <w:r>
        <w:rPr>
          <w:b/>
        </w:rPr>
        <w:t>E. 4.1.2.4</w:t>
      </w:r>
    </w:p>
    <w:p>
      <w:r>
        <w:t>Von der Verteidigung wird vorgebracht, die betreffenden Schreiben seien inso- weit nicht «verboten» als das massgebende Rechtshilferecht das direkte Zustel- len von Strafbescheiden zulässt. Insoweit müsse auch eine Zustellung durch Dritte in der Schweiz rechtlich zulässig sein, da es lediglich um eine Fortsetzung der Zustellung handle (TPF pag. 4.521.14 f.). Damit wird verkannt, dass es sich vorliegend nicht um die Zustellung der Bussen oder diesbezüglicher Mahnungen durch die ausländischen Behörden, sondern um die Vollstreckung bzw. das In- kasso durch eine juristische Person in der Schweiz geht.</w:t>
      </w:r>
    </w:p>
    <w:p>
      <w:r>
        <w:rPr>
          <w:b/>
        </w:rPr>
        <w:t>E. 4.1.2.5</w:t>
      </w:r>
    </w:p>
    <w:p>
      <w:r>
        <w:t>Unerheblich ist, dass die Beschuldigten nicht unmittelbar im Auftrag der auslän- dischen Behörde, sondern lediglich im Auftrag einer ausländischen juristischen Person des Privatrechts (F. S.r.l.) gehandelt haben. Nach konstanter Rechtspre- chung genügt es, dass der Täter im Interesse eines fremden Staates bzw. aus- ländischen Verfahrens gehandelt hat, was vorliegend der Fall war. Wie BGE 114 IV 128 E. 3b festhält, bedarf es weder eines Auftrags noch eines Wollens des betreffenden Staates.</w:t>
      </w:r>
    </w:p>
    <w:p>
      <w:r>
        <w:rPr>
          <w:b/>
        </w:rPr>
        <w:t>E. 4.1.3</w:t>
      </w:r>
    </w:p>
    <w:p>
      <w:r>
        <w:t>Insgesamt haben die Beschuldigten bei vorliegender Anklage- und Aktenlage neun diesbezügliche Schreiben an sieben Adressaten versendet. Die im Abstand von ca. 20 Tagen jeweils an die gleiche Adressatin (G. SA, K.) zugestellten Mah- nungen sind aufgrund der zeitlichen und persönlichen Konnexität als in Tateinheit</w:t>
      </w:r>
    </w:p>
    <w:p>
      <w:r>
        <w:t>- 13 - SK.2021.34 begangen zu betrachten, sodass die Beschuldigten den Tatbestand in objektiver Hinsicht siebenfach erfüllt haben.</w:t>
      </w:r>
    </w:p>
    <w:p>
      <w:r>
        <w:rPr>
          <w:b/>
        </w:rPr>
        <w:t>E. 4.2</w:t>
      </w:r>
    </w:p>
    <w:p>
      <w:r>
        <w:t>Die Beschlagnahme der sich auf dem Konto 1 bei der Bank D., lautend auf C. AG, befindenden Vermögenswerte sei im Hinblick auf die Durchsetzung der Ersatzfor- derung aufrechtzuerhalten.</w:t>
      </w:r>
    </w:p>
    <w:p>
      <w:r>
        <w:rPr>
          <w:b/>
        </w:rPr>
        <w:t>E. 4.2.1</w:t>
      </w:r>
    </w:p>
    <w:p>
      <w:r>
        <w:t>In subjektiver Hinsicht bedarf es des Vorsatzes, wobei Eventualvorsatz ausreicht (vgl. HUSMANN, Basler Kommentar, a.a.O., Art. 271 StGB N. 107). In Bezug auf das rechtlich geprägte Tatbestandsmerkmal der «Verbotenheit» resp. den Um- stand, dass die betreffende Handlung einer Behörde oder einem Beamten zu- kommt, genügt es nach bundesgerichtlicher Rechtsprechung, dass der Täter «in laienhafter Anschauung die soziale Bedeutung des von ihm verwirklichten Sach- verhalts» erfasst (Urteil des Bundesgerichts 6B_804/2018 vom 4. Dezember 2018 E. 3.1.1).</w:t>
      </w:r>
    </w:p>
    <w:p>
      <w:r>
        <w:rPr>
          <w:b/>
        </w:rPr>
        <w:t>E. 4.2.2</w:t>
      </w:r>
    </w:p>
    <w:p>
      <w:r>
        <w:t>In Ermangelung von diesbezüglichen Personalbeweisen ist aufgrund der Tatum- stände auf das diesbezügliche Wissen der Beschuldigten zu schliessen. Auf- grund des Umstands, dass die italienische F. S.r.l. sich keiner in der Schweiz ansässigen, in der Schweiz operativ tätigen Inkasso-Unternehmens bediente, musste sich den Beschuldigten die Frage aufdrängen, ob die Tätigkeit mit dem Schweizer Recht vereinbar ist. Überdies wurden die Beschuldigten durch E-Mail vom 16. November 2018 von einer Mitarbeiterin des Bundesamtes für Justiz über die Unrechtmässigkeit der inkriminierten Geschäftstätigkeit in Kenntnis gesetzt (BA pag. 5.0.6). Vor diesem Hintergrund vermochten die Beschuldigten die so- ziale Bedeutung der «Inkassotätigkeit» einer ausländischen Forderung aus einer Verkehrsbusse in der Schweiz zutreffend als eventuell verboten einzuordnen. Zu diesem Ergebnis führen im Übrigen auch die nachstehend unter dem Aspekt des Rechtsirrtums thematisierten Umstände (vgl. E. 4.3).</w:t>
      </w:r>
    </w:p>
    <w:p>
      <w:r>
        <w:rPr>
          <w:b/>
        </w:rPr>
        <w:t>E. 4.3.1</w:t>
      </w:r>
    </w:p>
    <w:p>
      <w:r>
        <w:t>Gemäss Art. 21 StGB handelt nicht schuldhaft, wer bei Begehung der Tat nicht weiss und nicht wissen kann, dass er sich rechtswidrig verhält. War der Irrtum vermeidbar, so mildert das Gericht die Strafe. Ein Rechtsirrtum liegt vor, wenn der Täter in der irrigen Vorstellung handelt, seine Handlungen seien nicht verboten. Dem Täter muss mithin ein Unrechtsbewusst- sein gänzlich fehlen. Hat der Täter ein «bloss unbestimmtes Empfinden […] et- was Unrechtes zu tun, hat er eine genügende Kenntnis der Rechtswidrigkeit, wel- che einen Rechtsirrtum a priori ausschliesst (BGE 72 IV 155).</w:t>
      </w:r>
    </w:p>
    <w:p>
      <w:r>
        <w:rPr>
          <w:b/>
        </w:rPr>
        <w:t>E. 4.3.2</w:t>
      </w:r>
    </w:p>
    <w:p>
      <w:r>
        <w:t>Ein Rechtsirrtum im Sinne von Art. 21 StGB käme vorliegend aufgrund der er- wähnten E-Mail des Bundesamtes für Justiz (E. 4.2.2) höchstens für die vor dem 16. November 2018 vorgenommenen Handlungen in Betracht. Die Beschuldigten machten nicht geltend, die Rechtslage etwa durch Rechtsanwälte oder Erkundi-</w:t>
      </w:r>
    </w:p>
    <w:p>
      <w:r>
        <w:t>- 14 - SK.2021.34 gungen bei Behörden abgeklärt zu haben. Es trifft zwar zu, dass es im inkrimi- nierten Zeitraum keine einschlägigen Präjudizien gab. Indes führte eine einfache Internet-Recherche zum Ergebnis, dass nach Auffassung des Bundesamtes für Justiz «Ausländisches Busseninkasso illegal» sei (so der Titel in 20 Minuten vom 1. April 2009, online abrufbar; BA pag. 5.0.30). Daran ändert – entgegen der Verteidigung (TPF pag. 4.720.6, 4.721.39) – auch der im Recht liegende Auszug aus der Webseite des fedpol (abgerufen am 2. März 2019) nichts (BA 18.2.7). Die betreffende Webseite enthält zwar den Hinweis, wonach Rechnungen von privaten Firmen, die im Ausland beauftragt worden seien, Parkbussen auf öffent- lichem Grund einzutreiben, als privatrechtliche Forderungen gelten, welche durch Schweizer Inkassofirmen eingetrieben werden könnten. Diese zweifelhafte Rechtsauffassung könnte bei Rechtssuchenden tatsächlich zu Missverständnis- sen führen, doch sie betrifft einen anderen Sachverhalt. Vorliegend geht es um von Behörden verhängte Bussen für Verkehrsdelikte im Verkehr (vorwiegend ge- ringfügige Geschwindigkeitsübertretungen; Fahren ohne Erlaubnis in verkehrs- begrenzter Zone) und nicht um Parkbussen. Angesichts des Umstands, dass die Beschuldigten als deutsche Staatsbürger in einem anderen Staat eine Tätigkeit zuhanden der Behörden eines Drittstaates vornehmen wollten, ist davon auszu- gehen, dass sie zumindest im Internet eine einfache Recherche zur Legalität ihres Geschäftsmodells durchgeführt und dabei Kenntnis von der zweifelhaften Rechtslage erlangt haben. Das Vorliegen eines Rechtsirrtums fällt damit auf- grund eines vorhandenen Unrechtsbewusstseins ausser Betracht, sodass die Vermeidbarkeit nicht geprüft werden muss.</w:t>
      </w:r>
    </w:p>
    <w:p>
      <w:r>
        <w:rPr>
          <w:b/>
        </w:rPr>
        <w:t>E. 4.4</w:t>
      </w:r>
    </w:p>
    <w:p>
      <w:r>
        <w:t>Zusammenfassend sind die Beschuldigten der mehrfachen verbotenen Handlun- gen für einen fremden Staat im Sinne von Art. 271 Ziff. 1 StGB schuldig zu spre- chen.</w:t>
      </w:r>
    </w:p>
    <w:p>
      <w:r>
        <w:rPr>
          <w:b/>
        </w:rPr>
        <w:t>E. 5</w:t>
      </w:r>
    </w:p>
    <w:p>
      <w:r>
        <w:t>Strafzumessung</w:t>
      </w:r>
    </w:p>
    <w:p>
      <w:r>
        <w:rPr>
          <w:b/>
        </w:rPr>
        <w:t>E. 5.1.1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5.1.2</w:t>
      </w:r>
    </w:p>
    <w:p>
      <w:r>
        <w:t>Hat der Täter durch eine oder mehrere Handlungen die Voraussetzungen für mehrere gleichartige Strafen erfüllt, so verurteilt ihn das Gericht zu der Strafe der</w:t>
      </w:r>
    </w:p>
    <w:p>
      <w:r>
        <w:t>- 15 - SK.2021.34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rPr>
          <w:b/>
        </w:rPr>
        <w:t>E. 5.1.3</w:t>
      </w:r>
    </w:p>
    <w:p>
      <w:r>
        <w:t>Der Strafrahmen des Grundtatbestands von Art. 271 StGB erstreckt sich von Geldstrafe von drei Tagessätzen bis zu drei Jahren Freiheitsstrafe. Bei der pe- kuniären Sanktion beträgt die Höchststrafe 180 Tagessätze (Art. 34 Abs. 1 StGB). Aufgrund der Art und Schwere der Rechtsgutsbeeinträchtigung kommt vorlie- gend lediglich eine Geldstrafe in Betracht. Infolgedessen führt der aufgrund der Tatmehrheit zur Anwendung kommende Art. 49 Abs. 1 StGB dazu, dass der obere Strafrahmen bei 180 Tagessätzen als gesetzliches Höchstmass verbleibt. Strafmilderungsgründe, welche den Strafrahmen nach unten erweitern, bestehen keine. Da die zu beurteilenden Delikte qualitativ identisch sind, ist vorliegend im Sinne einer Ausnahme nicht eine Einsatzstrafe für das konkret schwerste Delikt auszufällen, sondern eine Geldstrafe für sämtliche sieben Delikte.</w:t>
      </w:r>
    </w:p>
    <w:p>
      <w:r>
        <w:rPr>
          <w:b/>
        </w:rPr>
        <w:t>E. 5.2.1</w:t>
      </w:r>
    </w:p>
    <w:p>
      <w:r>
        <w:t>In Bezug auf die Tatkomponente fällt Folgendes ins Gewicht: Die Beschuldigten haben über einen Zeitraum von rund einem Jahr den schweizerischen Behörden vorbehaltene Aktivitäten im (indirekten) Auftrag ausländischer Kommunen durch- geführt. Insoweit sind die inkriminierten Handlungen diesbezüglich von erhebli- cher Intensität zumal mehrere Rechtsunterworfene der Schweiz dadurch tangiert wurden. Die Beeinträchtigung des Rechtsguts der schweizerischen Souveränität ist in casu noch als relativ abstrakt zu werten, da sich die Vollzugshandlungen darin erschöpften, Schreiben mit (impliziten) Androhungen von Nachteilen zu versenden. Das Motiv der Beschuldigten lag offensichtlich darin, sich resp. die von ihnen betriebene Gesellschaft durch die resultierenden Margen zu berei- chern. Zugunsten der Beschuldigten ist davon auszugehen, dass sie lediglich eventualvorsätzlich gehandelt haben.</w:t>
      </w:r>
    </w:p>
    <w:p>
      <w:r>
        <w:rPr>
          <w:b/>
        </w:rPr>
        <w:t>E. 5.2.2</w:t>
      </w:r>
    </w:p>
    <w:p>
      <w:r>
        <w:t>Die Täterkomponente, wie insbesondere das Verhalten anlässlich des Strafver- fahrens, ist neutral zu bewerten. Es ist weder ein besonders kooperatives noch ein renitentes Verhalten der Beschuldigten zu konstatieren.</w:t>
      </w:r>
    </w:p>
    <w:p>
      <w:r>
        <w:rPr>
          <w:b/>
        </w:rPr>
        <w:t>E. 5.2.3</w:t>
      </w:r>
    </w:p>
    <w:p>
      <w:r>
        <w:t>Insgesamt ist das Verschulden der Beschuldigten gerade noch als leicht zu wer- ten und es erscheint je eine Geldstrafe von insgesamt 180 Tagessätzen als schuldadäquat.</w:t>
      </w:r>
    </w:p>
    <w:p>
      <w:r>
        <w:rPr>
          <w:b/>
        </w:rPr>
        <w:t>E. 5.2.4</w:t>
      </w:r>
    </w:p>
    <w:p>
      <w:r>
        <w:t>Was die finanziellen Verhältnisse der Beschuldigten betrifft, sind diese in Erman- gelung von diesbezüglichen Angaben zu schätzen. Aus den Akten ergibt sich</w:t>
      </w:r>
    </w:p>
    <w:p>
      <w:r>
        <w:t>- 16 - SK.2021.34 zum einen, dass die von den Beschuldigten in der Schweiz betriebene Aktien- gesellschaft in einem Zeitraum von ca. 16 Monaten einen Umsatz von rund Fr. 1.6 Mio. machte. Wer in welchem Umfang am daraus resultierenden Erlös berechtigt ist, muss offengelassen werden, doch ist davon auszugehen, dass beide Beschuldigten davon profitierten. Im Übrigen ist aktenkundig, dass die Be- schuldigten in Köln verschiedene Inkassofirmen beitreiben (BA pag. 12.3.34), welche aufgrund umsatzträchtiger Mandate (etwa Inkasso für sämtliche Forde- rungen von F. S.r.l. in Deutschland und Österreich) erheblichen Gewinn erwirt- schaften dürften. Vor diesem Hintergrund wird bei beiden Beschuldigten ein mo- natliches Nettoeinkommen von je Fr. 10'000.– angenommen. Infolgedessen ist der Tagessatz jeweils auf Fr. 300.– festzusetzten.</w:t>
      </w:r>
    </w:p>
    <w:p>
      <w:r>
        <w:rPr>
          <w:b/>
        </w:rPr>
        <w:t>E. 5.3</w:t>
      </w:r>
    </w:p>
    <w:p>
      <w:r>
        <w:t>Angesichts der Vorstrafenlosigkeit der Beschuldigten sind die Strafen gemäss Art. 42 Abs. 1 StGB bedingt auszusprechen. Um die Spürbarkeit der Strafe si- cherzustellen, wird die bedingte Geldstrafe im Sinne von Art. 42 Abs. 4 StGB mit einer Busse von je Fr. 9'000.– verbunden. Diese unbedingt zu leistende Verbin- dungsbusse wird (im Sinne der bundesgerichtlichen Rechtsprechung; vgl. BGE 134 IV 56) von der Geldstrafe in Abzug gebracht, indem diese auf je 150 Tagess- ätze reduziert wird. Bei schuldhaftem Nichtbezahlen wird die Busse in eine Er- satzfreiheitsstrafe von 30 Tagen umgewandelt (Art. 106 Abs. 2 StGB).</w:t>
      </w:r>
    </w:p>
    <w:p>
      <w:r>
        <w:rPr>
          <w:b/>
        </w:rPr>
        <w:t>E. 5.4</w:t>
      </w:r>
    </w:p>
    <w:p>
      <w:r>
        <w:t>Für den Vollzug der Strafen ist der Kanton Graubünden zuständig (Art. 74 Abs. 1 StBOG i.V.m. 31 Abs. 2 StPO).</w:t>
      </w:r>
    </w:p>
    <w:p>
      <w:r>
        <w:rPr>
          <w:b/>
        </w:rPr>
        <w:t>E. 6</w:t>
      </w:r>
    </w:p>
    <w:p>
      <w:r>
        <w:t>Ersatzforderung / Beschlagnahme</w:t>
      </w:r>
    </w:p>
    <w:p>
      <w:r>
        <w:rPr>
          <w:b/>
        </w:rPr>
        <w:t>E. 6.1</w:t>
      </w:r>
    </w:p>
    <w:p>
      <w:r>
        <w:t>Gestützt auf Art. 70 Abs. 1 StGB verfügt das Gericht die Einziehung von Vermö- genswerten, die durch eine Straftat erlangt worden sind. Die Einziehung kann beim Täter oder einem Dritten erfolgen. Sind die der Einziehung unterliegenden Vermögenswerte nicht mehr vorhanden, so erkennt das Gericht auf eine Ersatz- forderung des Staates in gleicher Höhe (Art. 71 Abs. 1 StGB).</w:t>
      </w:r>
    </w:p>
    <w:p>
      <w:r>
        <w:rPr>
          <w:b/>
        </w:rPr>
        <w:t>E. 6.2</w:t>
      </w:r>
    </w:p>
    <w:p>
      <w:r>
        <w:t>Die Anklage geht davon aus, dass durch die inkriminierten Handlungen Bussgel- der (mindestens) in Höhe von EUR 1'466'479.89, umgerechnet Fr. 1'601'940.–, erlangt worden seien. Diese Vermögenswerte seien nicht mehr vorhanden; teil- weise (ca.87%) seien sie an F. S.r.l. weitergeleitet und teilweise (ca. 13%) von der C. AG vereinnahmt worden. Es sei daher zulasten der C. AG auf eine Ersatz- forderung des Staates in gleicher Höhe zu erkennen (TPF pag. 4.100.7).</w:t>
      </w:r>
    </w:p>
    <w:p>
      <w:r>
        <w:rPr>
          <w:b/>
        </w:rPr>
        <w:t>E. 6.3</w:t>
      </w:r>
    </w:p>
    <w:p>
      <w:r>
        <w:t>Wie bereits ausgeführt (E. 3.2), sind die in den Strafbefehlen im Kontext des an- genommenen Deliktsbetrags pauschal behaupteten Delikte («eine Vielzahl von</w:t>
      </w:r>
    </w:p>
    <w:p>
      <w:r>
        <w:t>- 17 - SK.2021.34 weiteren, analogen Inkassoschreiben») nicht dem Anklageprinzip konform dar- gestellt. Infolgedessen ist es dem Gericht nicht möglich zu prüfen, ob betreffende Gelder aus einer Straftat stammen. Dabei wird nicht verkannt, dass Einziehun- gen und Ersatzforderungen nicht zwingend einen Schuldspruch voraussetzen. Indes bedarf es des Nachweises einer Tat, was in Fällen ohne Schuldspruch grundsätzlich in einem separaten Einziehungsverfahren erfolgt (vgl. SCHOLL, Kommentar Kriminelles Vermögen, Kriminelle Organisationen, Band I, 2018, § 4 N. 131). Vorliegend wurde die Höhe der beantragten Ersatzforderung – soweit ersichtlich – aufgrund der Zahlungsflüsse an die F. S.r.l. berechnet. Ein Nach- weis, dass diesen Zahlungen effektiv konkrete strafbare verbotene Handlungen an einen fremden Staat zugrunde liegt, fehlt demgegenüber. Der Rechtsvertreter der C. AG wendet diesbezüglich zu Recht ein, dass in den Akten der Nachweis fehle, dass es sich um Erträge aus eingezogenen Bussen und nicht aus Nut- zungsentgelten, d.h. aus zivilrechtlichen Forderungen, handelt (TPF pag. 4.721.19 ff). In Bezug auf die abgeurteilten Delikte mangelt es an einem delikti- schen Zufluss der betreffenden Bussenbeträge an die C. AG, weil die betroffenen Personen keine Zahlungen geleistet, sondern Strafanzeigen eingereicht haben. Infolgedessen ist der Antrag auf Begründung einer Ersatzforderung abzuweisen.</w:t>
      </w:r>
    </w:p>
    <w:p>
      <w:r>
        <w:rPr>
          <w:b/>
        </w:rPr>
        <w:t>E. 6.4</w:t>
      </w:r>
    </w:p>
    <w:p>
      <w:r>
        <w:t>Bei diesem Verfahrensausgang besteht kein Grund mehr für die Beschlagnahme des Kontos 1, lautend auf C. AG, bei der Bank D. Die Beschlagnahme ist folglich aufzuheben (Art. 267 Abs. 1 StPO).</w:t>
      </w:r>
    </w:p>
    <w:p>
      <w:r>
        <w:rPr>
          <w:b/>
        </w:rPr>
        <w:t>E. 7</w:t>
      </w:r>
    </w:p>
    <w:p>
      <w:r>
        <w:t>Verfahrenskosten</w:t>
      </w:r>
    </w:p>
    <w:p>
      <w:r>
        <w:rPr>
          <w:b/>
        </w:rPr>
        <w:t>E. 7.1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BA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Art. 1 Abs. 3 BStKR). Für einfache Fälle können Pauschalgebühren vor- gesehen werden, die auch die Auslagen abgelten (Art. 1 Abs. 4 BStKR).</w:t>
      </w:r>
    </w:p>
    <w:p>
      <w:r>
        <w:t>- 18 - SK.2021.34</w:t>
      </w:r>
    </w:p>
    <w:p>
      <w:r>
        <w:rPr>
          <w:b/>
        </w:rPr>
        <w:t>E. 7.2</w:t>
      </w:r>
    </w:p>
    <w:p>
      <w:r>
        <w:t>Die Bundesanwaltschaft macht für das Vorverfahren eine Gebühr von Fr. 7‘000.– geltend (TPF pag. 4.100.8). Diese liegt innerhalb des gesetzlichen Gebührenrah- mens von Art. 6 Abs. 3 lit. b und Abs. 4 lit. c BStKR und erscheint angemessen. Die Gebühr für das erstinstanzliche Hauptverfahren ist gemäss Art. 1 Abs. 4, Art. 5 und 7 lit. a BStKR auf Fr. 3‘000.– festzusetzen.</w:t>
      </w:r>
    </w:p>
    <w:p>
      <w:r>
        <w:rPr>
          <w:b/>
        </w:rPr>
        <w:t>E. 7.3</w:t>
      </w:r>
    </w:p>
    <w:p>
      <w:r>
        <w:t>Dem Ausgang des Verfahrens entsprechend sind die Verfahrenskosten den ver- urteilten Beschuldigten je hälftig, d.h. zu je Fr. 5‘000.–, aufzuerlegen (Art. 426 Abs. 1 StPO).</w:t>
      </w:r>
    </w:p>
    <w:p>
      <w:r>
        <w:rPr>
          <w:b/>
        </w:rPr>
        <w:t>E. 8</w:t>
      </w:r>
    </w:p>
    <w:p>
      <w:r>
        <w:t>Entschädigung</w:t>
      </w:r>
    </w:p>
    <w:p>
      <w:r>
        <w:rPr>
          <w:b/>
        </w:rPr>
        <w:t>E. 8.1</w:t>
      </w:r>
    </w:p>
    <w:p>
      <w:r>
        <w:t>Dem Ausgang des Verfahrens gemäss haben A. und B. keinen Anspruch auf Entschädigung (Art. 429 Abs. 1 StPO e contrario).</w:t>
      </w:r>
    </w:p>
    <w:p>
      <w:r>
        <w:rPr>
          <w:b/>
        </w:rPr>
        <w:t>E. 8.2</w:t>
      </w:r>
    </w:p>
    <w:p>
      <w:r>
        <w:t>Die C. AG hat als obsiegende beschwerte Dritte Anspruch auf einen angemes- senen Ersatz ihrer Aufwendungen im Verfahren (Art. 434 StPO).</w:t>
      </w:r>
    </w:p>
    <w:p>
      <w:r>
        <w:rPr>
          <w:b/>
        </w:rPr>
        <w:t>E. 8.2.1</w:t>
      </w:r>
    </w:p>
    <w:p>
      <w:r>
        <w:t>Gemäss Art. 10 BStKR sind auf die Berechnung der Entschädigung der gänzlich oder teilweise obsiegenden Drittperson i.S.v. Art. 434 StPO die Bestimmungen dieses Reglements über die amtliche Verteidigung anwendbar. Die Anwaltskosten umfassen das Honorar und die notwendigen Auslagen, na- mentlich für Reise, Verpflegung und Unterkunft sowie Porti und Telefonspesen (Art. 11 Abs. 1 BStKR). Das Honorar wird nach dem notwendigen und ausgewie- senen Zeitaufwand des Verteidigers bemessen. Der Stundenansatz beträgt min- destens Fr. 200.– und höchstens Fr. 300.– (Art. 12 Abs. 1 BStKR). Bei Fällen im ordentlichen Schwierigkeitsbereich beträgt der Stundenansatz gemäss ständiger Praxis der Strafkammer Fr. 230.– für Arbeitszeit und Fr. 200.– für Reisezeit (vgl. Urteil des Bundesstrafgerichts SK.2015.12 vom 15. September 2015 E. 9.2, m.w.H.). Die Auslagen werden im Rahmen der Höchstansätze aufgrund der tat- sächlichen Kosten vergütet (Art. 13 BStKR).</w:t>
      </w:r>
    </w:p>
    <w:p>
      <w:r>
        <w:rPr>
          <w:b/>
        </w:rPr>
        <w:t>E. 8.2.2</w:t>
      </w:r>
    </w:p>
    <w:p>
      <w:r>
        <w:t>Der Rechtsvertreter der C. AG, Rechtsanwalt Mauro Lardi, macht in seiner Kos- tennote einen Arbeitsaufwand von 48.1167 Stunden zu einem Stundenansatz von Fr. 270.–, 4.5 Stunden Reisezeit à Fr. 200.–, Fahrspesen von Fr. 316.– sowie eine Kleinspesenpauschale von Fr. 416.75 (3% des Honorars) zzgl. MWST gel- tend (TPF pag. 4.851.2 f.). Die Kostennote ist nicht zu beanstanden, mit folgenden Korrekturen: Der Straffall stellte die Rechtsvertretung der Drittbetroffenen nicht vor besondere Herausfor- derungen; der Arbeitsaufwand ist daher mit dem üblichen Stundenansatz von</w:t>
      </w:r>
    </w:p>
    <w:p>
      <w:r>
        <w:t>- 19 - SK.2021.34 Fr. 230.– zu vergüten. Die Kleinspesenpauschale ist entsprechend anzupassen. Im Ergebnis beträgt die von der Eidgenossenschaft an die C. AG zu leistende Entschädigung Fr. 13'615.50.</w:t>
      </w:r>
    </w:p>
    <w:p>
      <w:r>
        <w:t>- 20 - SK.2021.34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