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SK.2021.23 vom 4. August 2021</w:t>
      </w:r>
    </w:p>
    <w:p>
      <w:r>
        <w:t>Bundesstrafgericht, 2021-08-04, DE</w:t>
      </w:r>
    </w:p>
    <w:p>
      <w:r>
        <w:rPr>
          <w:b/>
        </w:rPr>
        <w:t xml:space="preserve">Quelle: </w:t>
      </w:r>
      <w:r>
        <w:t>https://mcp.opencaselaw.ch/entscheid/bstger_SK.2021.23</w:t>
      </w:r>
    </w:p>
    <w:p>
      <w:r>
        <w:t>FR: TPF SK.2021.23 du 4 août 2021</w:t>
      </w:r>
    </w:p>
    <w:p>
      <w:r>
        <w:t>IT: TPF SK.2021.23 del 4 agosto 2021</w:t>
      </w:r>
    </w:p>
    <w:p>
      <w:pPr>
        <w:pStyle w:val="Heading2"/>
      </w:pPr>
      <w:r>
        <w:t>Regeste</w:t>
      </w:r>
    </w:p>
    <w:p>
      <w:r>
        <w:t>Gewerbsmässiger Diebstahl (Art. 139 Ziff. 1 i.V.m. Ziff. 2 StGB), mehrfache Verletzung des Post- und Fernmeldegeheimnisses (Art. 321ter Abs. 1 StGB), mehrfache Widerhandlung gegen das Waffengesetz (Art. 33 Abs. 1 lit. a WG)</w:t>
      </w:r>
    </w:p>
    <w:p>
      <w:pPr>
        <w:pStyle w:val="Heading2"/>
      </w:pPr>
      <w:r>
        <w:t>Erwägungen</w:t>
      </w:r>
    </w:p>
    <w:p>
      <w:r>
        <w:rPr>
          <w:b/>
        </w:rPr>
        <w:t>E. 1</w:t>
      </w:r>
    </w:p>
    <w:p>
      <w:r>
        <w:t>B. GENOSSENSCHAFT</w:t>
      </w:r>
    </w:p>
    <w:p>
      <w:r>
        <w:rPr>
          <w:b/>
        </w:rPr>
        <w:t>E. 2</w:t>
      </w:r>
    </w:p>
    <w:p>
      <w:r>
        <w:t>C. AG</w:t>
      </w:r>
    </w:p>
    <w:p>
      <w:r>
        <w:rPr>
          <w:b/>
        </w:rPr>
        <w:t>E. 3</w:t>
      </w:r>
    </w:p>
    <w:p>
      <w:r>
        <w:t>D. SA, vertreten durch Rechtsanwalt Cem Arikan</w:t>
      </w:r>
    </w:p>
    <w:p>
      <w:r>
        <w:rPr>
          <w:b/>
        </w:rPr>
        <w:t>E. 3.1</w:t>
      </w:r>
    </w:p>
    <w:p>
      <w:r>
        <w:t>zur Deckung der Verfahrenskosten gemäss nachstehender Ziffer 6 verwendet (Art. 267 Abs. 3 StPO): Asservat Bargeld 1026 8 Noten à Fr. 200.– 7 Noten à Fr. 100.– total Fr. 2'300.–</w:t>
      </w:r>
    </w:p>
    <w:p>
      <w:r>
        <w:rPr>
          <w:b/>
        </w:rPr>
        <w:t>E. 3.2</w:t>
      </w:r>
    </w:p>
    <w:p>
      <w:r>
        <w:t>zu Gunsten der Eidgenossenschaft eingezogen (Art. 70 Abs. 1 StGB): Asservat Bargeld 1027 83 Noten à EUR 50.– total EUR 4'150.–</w:t>
      </w:r>
    </w:p>
    <w:p>
      <w:r>
        <w:rPr>
          <w:b/>
        </w:rPr>
        <w:t>E. 3.3</w:t>
      </w:r>
    </w:p>
    <w:p>
      <w:r>
        <w:t>zur Vernichtung eingezogen (Art. 69 StGB): Asservat Gegenstand 1011 1 Schlagstock, BB Baton 1012 1 Schlagring, silbrig 1013 1 Schlagring mit Messer, schwarz 1014 1 Schlagstock, kurz 1015 1 Springmesser, schwarz "KY DY" 3001 1 Teleskopschlagstock, silberfarben</w:t>
      </w:r>
    </w:p>
    <w:p>
      <w:r>
        <w:rPr>
          <w:b/>
        </w:rPr>
        <w:t>E. 3.4</w:t>
      </w:r>
    </w:p>
    <w:p>
      <w:r>
        <w:t>zur Anmeldung von Ansprüchen öffentlich ausgeschrieben (Art. 267 Abs. 6 StPO): Asservat Gegenstand 1028.19 1 Plastiksack mit 238 Kugeln (antrazit-perlmut) je mit Loch 1030.3.27 1 Ring, Weissgold, mit blauem, ovalem Stein 1030.4.2.6 1 Ring, Weissgold mit 11 Steinen (Brillanten), Durchmesser 17 mm 1030.4.3.1 1 Ring, Weissgold mit einem gelblichen Stein und zwei orangen Steinen, Durchmesser</w:t>
      </w:r>
    </w:p>
    <w:p>
      <w:r>
        <w:rPr>
          <w:b/>
        </w:rPr>
        <w:t>E. 3.5</w:t>
      </w:r>
    </w:p>
    <w:p>
      <w:r>
        <w:t>eingezogen und bei den Akten belassen (Art. 69 Abs. 1 StGB): Asservat Gegenstand 1030 1 Papiertüte … 1030.1 1 Kartonschachtel mit Verpackungsmaterial 1030.2 1 Begleitschreiben an die S. GmbH 1030.3 1 Minigrip mit Zettel "Gold ca 102 g" und Serviette 1030.4 1 Minigrip mit Zettel "Gold mit Brillanten 111g" und zwei Minigrips 1030.5 1 Minigrip mit Zettel "Silber 167 g" und 1 Minigrip, beschriftet: … 1032 1 Postsendungsverpackung 1035.2 1 Kartonschachtel, adressiert an T. GmbH 4003.1 10 Minigrips 4003.7 2 Lieferscheine von AA. SA 4. A. wird verpflichtet, den folgenden Personen nachstehenden Betrag zu bezahlen:</w:t>
      </w:r>
    </w:p>
    <w:p>
      <w:r>
        <w:rPr>
          <w:b/>
        </w:rPr>
        <w:t>E. 4</w:t>
      </w:r>
    </w:p>
    <w:p>
      <w:r>
        <w:t>E. SE, vertreten durch Rechtsanwalt Cem Arikan</w:t>
      </w:r>
    </w:p>
    <w:p>
      <w:r>
        <w:rPr>
          <w:b/>
        </w:rPr>
        <w:t>E. 4.1</w:t>
      </w:r>
    </w:p>
    <w:p>
      <w:r>
        <w:t>B. Genossenschaft Fr. 1'049.–</w:t>
      </w:r>
    </w:p>
    <w:p>
      <w:r>
        <w:rPr>
          <w:b/>
        </w:rPr>
        <w:t>E. 4.2</w:t>
      </w:r>
    </w:p>
    <w:p>
      <w:r>
        <w:t>F. AG Fr. 3'772.55</w:t>
      </w:r>
    </w:p>
    <w:p>
      <w:r>
        <w:t>Fr. 3'936.65</w:t>
      </w:r>
    </w:p>
    <w:p>
      <w:r>
        <w:t>Fr. 5'824.95</w:t>
      </w:r>
    </w:p>
    <w:p>
      <w:r>
        <w:t>Fr. 10'931.90</w:t>
      </w:r>
    </w:p>
    <w:p>
      <w:r>
        <w:t>Fr. 22'913.50</w:t>
      </w:r>
    </w:p>
    <w:p>
      <w:r>
        <w:t>(total) Fr. 47'379.55</w:t>
      </w:r>
    </w:p>
    <w:p>
      <w:r>
        <w:rPr>
          <w:b/>
        </w:rPr>
        <w:t>E. 4.3</w:t>
      </w:r>
    </w:p>
    <w:p>
      <w:r>
        <w:t>D. SA Fr. 110.–</w:t>
      </w:r>
    </w:p>
    <w:p>
      <w:r>
        <w:rPr>
          <w:b/>
        </w:rPr>
        <w:t>E. 4.4</w:t>
      </w:r>
    </w:p>
    <w:p>
      <w:r>
        <w:t>E. SE Fr. 4'055.80</w:t>
      </w:r>
    </w:p>
    <w:p>
      <w:r>
        <w:rPr>
          <w:b/>
        </w:rPr>
        <w:t>E. 4.5</w:t>
      </w:r>
    </w:p>
    <w:p>
      <w:r>
        <w:t>G. Fr. 3'936.65</w:t>
      </w:r>
    </w:p>
    <w:p>
      <w:r>
        <w:rPr>
          <w:b/>
        </w:rPr>
        <w:t>E. 4.6</w:t>
      </w:r>
    </w:p>
    <w:p>
      <w:r>
        <w:t>H. Genossenschaft Fr. 9'423.60</w:t>
      </w:r>
    </w:p>
    <w:p>
      <w:r>
        <w:t>Fr. 11'000.–</w:t>
      </w:r>
    </w:p>
    <w:p>
      <w:r>
        <w:t>(total) Fr. 20'423.60</w:t>
      </w:r>
    </w:p>
    <w:p>
      <w:r>
        <w:rPr>
          <w:b/>
        </w:rPr>
        <w:t>E. 4.7</w:t>
      </w:r>
    </w:p>
    <w:p>
      <w:r>
        <w:t>I. AG Fr. 8'232.30</w:t>
      </w:r>
    </w:p>
    <w:p>
      <w:r>
        <w:t>Fr. 39'851.–</w:t>
      </w:r>
    </w:p>
    <w:p>
      <w:r>
        <w:t>(total) Fr. 48'083.30</w:t>
      </w:r>
    </w:p>
    <w:p>
      <w:r>
        <w:rPr>
          <w:b/>
        </w:rPr>
        <w:t>E. 4.8</w:t>
      </w:r>
    </w:p>
    <w:p>
      <w:r>
        <w:t>J. AG Fr. 11'505.15</w:t>
      </w:r>
    </w:p>
    <w:p>
      <w:r>
        <w:rPr>
          <w:b/>
        </w:rPr>
        <w:t>E. 4.9</w:t>
      </w:r>
    </w:p>
    <w:p>
      <w:r>
        <w:t>K. AG Fr. 150.–</w:t>
      </w:r>
    </w:p>
    <w:p>
      <w:r>
        <w:t>Fr. 150.–</w:t>
      </w:r>
    </w:p>
    <w:p>
      <w:r>
        <w:t>(total) Fr. 300.–</w:t>
      </w:r>
    </w:p>
    <w:p>
      <w:r>
        <w:t>- 5 - SK.2021.23</w:t>
      </w:r>
    </w:p>
    <w:p>
      <w:r>
        <w:rPr>
          <w:b/>
        </w:rPr>
        <w:t>E. 4.10</w:t>
      </w:r>
    </w:p>
    <w:p>
      <w:r>
        <w:t>L. SARL (umgerechnet) Fr. 1'688.30</w:t>
      </w:r>
    </w:p>
    <w:p>
      <w:r>
        <w:rPr>
          <w:b/>
        </w:rPr>
        <w:t>E. 4.11</w:t>
      </w:r>
    </w:p>
    <w:p>
      <w:r>
        <w:t>O. AG Fr. 19'142.50</w:t>
      </w:r>
    </w:p>
    <w:p>
      <w:r>
        <w:rPr>
          <w:b/>
        </w:rPr>
        <w:t>E. 4.12</w:t>
      </w:r>
    </w:p>
    <w:p>
      <w:r>
        <w:t>Q. AG Fr. 3'093.45</w:t>
      </w:r>
    </w:p>
    <w:p>
      <w:r>
        <w:t>Fr. 297.60</w:t>
      </w:r>
    </w:p>
    <w:p>
      <w:r>
        <w:t>Fr. 15'057.20</w:t>
      </w:r>
    </w:p>
    <w:p>
      <w:r>
        <w:t>Fr. 2'845.30</w:t>
      </w:r>
    </w:p>
    <w:p>
      <w:r>
        <w:t>Fr. 1'255.60</w:t>
      </w:r>
    </w:p>
    <w:p>
      <w:r>
        <w:t>Fr. 18'000.–</w:t>
      </w:r>
    </w:p>
    <w:p>
      <w:r>
        <w:t>Fr. 7'152.–</w:t>
      </w:r>
    </w:p>
    <w:p>
      <w:r>
        <w:t>Fr. 3'791.70</w:t>
      </w:r>
    </w:p>
    <w:p>
      <w:r>
        <w:t>(total) Fr. 51'492.85 5. Es wird festgestellt, dass A. die Zivilklagen der C. AG vom 30. Oktober 2020 betref- fend BB. SA und N. dem Grundsatz nach anerkannt hat. 6. Die Verfahrenskosten von insgesamt Fr. 9'565.35 (inkl. Gerichtsgebühr von Fr. 1'000.–) werden A. auferlegt. 7. Rechtsanwalt Philippe Häner wird unter Anrechnung der ausgerichteten Akontozah- lung für die amtliche Verteidigung von A. durch die Eidgenossenschaft mit Fr. 13'747.15 (inkl. MWST) entschädigt. A. wird verpflichtet, der Eidgenossenschaft die Entschädigung zurückzuzahlen, so- bald es seine wirtschaftlichen Verhältnisse erlauben. Dieses Urteil wird in der Hauptverhandlung eröffnet und durch den Einzelrichter mündlich begründet. Den anwesenden Parteien wird das Urteilsdispositiv ausgehändigt; der nicht anwesenden Privatklägerschaft wird es schriftlich zugestellt. Im Namen der Strafkammer des Bundesstrafgerichts</w:t>
      </w:r>
    </w:p>
    <w:p>
      <w:r>
        <w:t>Der Einzelrichter Der Gerichtsschreiber</w:t>
      </w:r>
    </w:p>
    <w:p>
      <w:r>
        <w:t>- 6 - SK.2021.23 Nach Eintritt der Rechtskraft mitzuteilen an:  Bundesanwaltschaft als Vollzugsbehörde (vollständig)  Bundesamt für Polizei (vollständig; gestützt auf Art. 68 StBOG i.V.m. Art. 3 Ziff. 13 der Verordnung über die Mitteilung kantonaler Strafentscheide vom 10. November 2004)</w:t>
      </w:r>
    </w:p>
    <w:p>
      <w:r>
        <w:t>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gegen ein Urteil im abgekürzten Verfahren kann eine Partei nur geltend machen, sie habe der Anklageschrift nicht zugestimmt oder das Urteil entspreche der Anklageschrift nicht (Art. 362 Abs. 5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- 7 - SK.2021.23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5. August 2021</w:t>
      </w:r>
    </w:p>
    <w:p>
      <w:r>
        <w:rPr>
          <w:b/>
        </w:rPr>
        <w:t>E. 5</w:t>
      </w:r>
    </w:p>
    <w:p>
      <w:r>
        <w:t>F. AG, vertreten durch Rechtsanwalt Cem Arikan</w:t>
      </w:r>
    </w:p>
    <w:p>
      <w:r>
        <w:rPr>
          <w:b/>
        </w:rPr>
        <w:t>E. 6</w:t>
      </w:r>
    </w:p>
    <w:p>
      <w:r>
        <w:t>G., vertreten durch Rechtsanwalt Cem Arikan</w:t>
      </w:r>
    </w:p>
    <w:p>
      <w:r>
        <w:rPr>
          <w:b/>
        </w:rPr>
        <w:t>E. 7</w:t>
      </w:r>
    </w:p>
    <w:p>
      <w:r>
        <w:t>H. GENOSSENSCHAFT</w:t>
      </w:r>
    </w:p>
    <w:p>
      <w:r>
        <w:rPr>
          <w:b/>
        </w:rPr>
        <w:t>E. 8</w:t>
      </w:r>
    </w:p>
    <w:p>
      <w:r>
        <w:t>I. AG</w:t>
      </w:r>
    </w:p>
    <w:p>
      <w:r>
        <w:rPr>
          <w:b/>
        </w:rPr>
        <w:t>E. 9</w:t>
      </w:r>
    </w:p>
    <w:p>
      <w:r>
        <w:t>J. AG</w:t>
      </w:r>
    </w:p>
    <w:p>
      <w:r>
        <w:rPr>
          <w:b/>
        </w:rPr>
        <w:t>E. 10</w:t>
      </w:r>
    </w:p>
    <w:p>
      <w:r>
        <w:t>K. AG</w:t>
      </w:r>
    </w:p>
    <w:p>
      <w:r>
        <w:rPr>
          <w:b/>
        </w:rPr>
        <w:t>E. 11</w:t>
      </w:r>
    </w:p>
    <w:p>
      <w:r>
        <w:t>L. SARL</w:t>
      </w:r>
    </w:p>
    <w:p>
      <w:r>
        <w:rPr>
          <w:b/>
        </w:rPr>
        <w:t>E. 12</w:t>
      </w:r>
    </w:p>
    <w:p>
      <w:r>
        <w:t>M. AG</w:t>
      </w:r>
    </w:p>
    <w:p>
      <w:r>
        <w:rPr>
          <w:b/>
        </w:rPr>
        <w:t>E. 13</w:t>
      </w:r>
    </w:p>
    <w:p>
      <w:r>
        <w:t>N.</w:t>
      </w:r>
    </w:p>
    <w:p>
      <w:r>
        <w:rPr>
          <w:b/>
        </w:rPr>
        <w:t>E. 14</w:t>
      </w:r>
    </w:p>
    <w:p>
      <w:r>
        <w:t>O. AG</w:t>
      </w:r>
    </w:p>
    <w:p>
      <w:r>
        <w:rPr>
          <w:b/>
        </w:rPr>
        <w:t>E. 15</w:t>
      </w:r>
    </w:p>
    <w:p>
      <w:r>
        <w:t>P. SA</w:t>
      </w:r>
    </w:p>
    <w:p>
      <w:r>
        <w:rPr>
          <w:b/>
        </w:rPr>
        <w:t>E. 16</w:t>
      </w:r>
    </w:p>
    <w:p>
      <w:r>
        <w:t>Q. AG</w:t>
      </w:r>
    </w:p>
    <w:p>
      <w:r>
        <w:rPr>
          <w:b/>
        </w:rPr>
        <w:t>E. 17</w:t>
      </w:r>
    </w:p>
    <w:p>
      <w:r>
        <w:t>mm</w:t>
      </w:r>
    </w:p>
    <w:p>
      <w:r>
        <w:t>- 4 - SK.2021.23 Asservat Gegenstand 1030.4.3.2 1 Ring, Weissgold mit 17 Steinen, Durchmesser 16 mm 1030.4.3.3 1 Teil eines Schmuckstückes, Kugel mit diversen Steinen 1030.5.3.8 1 Teil eines Schmuckstückes, Silber 925 1030.7 1 Saphir (blaue Farbvarietät von natürlichem Korund), 13.152 ct, hitzebehandelt, in weisser Plastikbox 1030.9 1 Saphir (blaue Farbvarietät von natürlichem Korund), 12.805 ct, ohne Anzeichen von Hitzebehandlung, mit Zettel beschriftet: … Erhebt innert 5 Jahren seit der Ausschreibung niemand Anspruch, so fallen diese Gegenstände und Vermögenswerte zur Verwertung oder Vernichtung an den Bund.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