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SK.2018.19 vom 30. Mai 2018</w:t>
      </w:r>
    </w:p>
    <w:p>
      <w:r>
        <w:t>Bundesstrafgericht, 2018-05-30, DE</w:t>
      </w:r>
    </w:p>
    <w:p>
      <w:r>
        <w:rPr>
          <w:b/>
        </w:rPr>
        <w:t xml:space="preserve">Quelle: </w:t>
      </w:r>
      <w:r>
        <w:t>https://mcp.opencaselaw.ch/entscheid/bstger_SK.2018.19</w:t>
      </w:r>
    </w:p>
    <w:p>
      <w:r>
        <w:t>FR: TPF SK.2018.19 du 30 mai 2018</w:t>
      </w:r>
    </w:p>
    <w:p>
      <w:r>
        <w:t>IT: TPF SK.2018.19 del 30 maggio 2018</w:t>
      </w:r>
    </w:p>
    <w:p>
      <w:pPr>
        <w:pStyle w:val="Heading2"/>
      </w:pPr>
      <w:r>
        <w:t>Regeste</w:t>
      </w:r>
    </w:p>
    <w:p>
      <w:r>
        <w:t>Gewalt und Drohung gegen Behörden und Beamte (Art. 285 Ziff. 1 StGB) sowie Beschimpfung (Art. 177 Abs. 1 StGB)</w:t>
      </w:r>
    </w:p>
    <w:p>
      <w:pPr>
        <w:pStyle w:val="Heading2"/>
      </w:pPr>
      <w:r>
        <w:t>Erwägungen</w:t>
      </w:r>
    </w:p>
    <w:p>
      <w:r>
        <w:rPr>
          <w:b/>
        </w:rPr>
        <w:t>E. 1</w:t>
      </w:r>
    </w:p>
    <w:p>
      <w:r>
        <w:t>A. wird schuldig gesprochen:</w:t>
      </w:r>
    </w:p>
    <w:p>
      <w:r>
        <w:rPr>
          <w:b/>
        </w:rPr>
        <w:t>E. 1.1</w:t>
      </w:r>
    </w:p>
    <w:p>
      <w:r>
        <w:t>der Gewalt und Drohung gegen Behörden und Beamte im Sinne von Art. 285 Ziff. 1 StGB;</w:t>
      </w:r>
    </w:p>
    <w:p>
      <w:r>
        <w:rPr>
          <w:b/>
        </w:rPr>
        <w:t>E. 1.2</w:t>
      </w:r>
    </w:p>
    <w:p>
      <w:r>
        <w:t>der Beschimpfung im Sinne von Art. 177 Abs. 1 StGB.</w:t>
      </w:r>
    </w:p>
    <w:p>
      <w:r>
        <w:rPr>
          <w:b/>
        </w:rPr>
        <w:t>E. 2</w:t>
      </w:r>
    </w:p>
    <w:p>
      <w:r>
        <w:t>A. wird bestraft zu einer Geldstrafe von 40 Tagessätzen à CHF 40, ausmachend total CHF 1‘600, bedingt vollziehbar bei einer Probezeit von 2 Jahren.</w:t>
      </w:r>
    </w:p>
    <w:p>
      <w:r>
        <w:rPr>
          <w:b/>
        </w:rPr>
        <w:t>E. 3</w:t>
      </w:r>
    </w:p>
    <w:p>
      <w:r>
        <w:t>Der Kanton St. Gallen wird als Vollzugskanton bestimmt (Art. 74 Abs. 2 StBOG).</w:t>
      </w:r>
    </w:p>
    <w:p>
      <w:r>
        <w:rPr>
          <w:b/>
        </w:rPr>
        <w:t>E. 4</w:t>
      </w:r>
    </w:p>
    <w:p>
      <w:r>
        <w:t>Die Verfahrenskosten in Höhe von CHF 2‘434 (Gebühr des Vorverfahrens: CHF 1‘080, Gerichtsgebühr: CHF 1‘000, Auslagen des Gerichts: CHF 354) werden A. auferlegt. Wird seitens A. keine schriftliche Begründung des Urteils verlangt, so reduziert sich die Gerichtsgebühr um die Hälfte.</w:t>
      </w:r>
    </w:p>
    <w:p>
      <w:r>
        <w:rPr>
          <w:b/>
        </w:rPr>
        <w:t>E. 5</w:t>
      </w:r>
    </w:p>
    <w:p>
      <w:r>
        <w:t>A. hat keinen Anspruch auf eine Entschädigung.</w:t>
      </w:r>
    </w:p>
    <w:p>
      <w:r>
        <w:t>II.</w:t>
      </w:r>
    </w:p>
    <w:p>
      <w:r>
        <w:t>Dieses Urteil wird in der Hauptverhandlung eröffnet und durch den Einzelrichter mündlich begründet. Der Beschuldigten wird das Urteilsdispositiv ausgehändigt; der nicht anwesen- den Bundesanwaltschaft und Privatklägerschaft wird es gleichentags zugestellt. Im Namen der Strafkammer des Bundesstrafgerichts</w:t>
      </w:r>
    </w:p>
    <w:p>
      <w:r>
        <w:t>Der Einzelrichter Die Gerichtsschreiberin</w:t>
      </w:r>
    </w:p>
    <w:p>
      <w:r>
        <w:t>- 3 - Nach Eintritt der Rechtskraft mitzuteilen an:  Bundesanwaltschaft als Vollzugsbehörde (vollständig)  Migrationsamt St. Gallen</w:t>
      </w:r>
    </w:p>
    <w:p>
      <w:r>
        <w:t>Rechtsmittelbelehrung</w:t>
      </w:r>
    </w:p>
    <w:p>
      <w:r>
        <w:t>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(Art. 82 Abs. 2 StPO).</w:t>
      </w:r>
    </w:p>
    <w:p>
      <w:r>
        <w:t>Beschwerde an die Beschwerdekammer des Bundesstrafgerichts</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30. Mai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