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SK.2018.14 vom 15. Juni 2018</w:t>
      </w:r>
    </w:p>
    <w:p>
      <w:r>
        <w:t>Bundesstrafgericht, 2018-06-15, DE</w:t>
      </w:r>
    </w:p>
    <w:p>
      <w:r>
        <w:rPr>
          <w:b/>
        </w:rPr>
        <w:t xml:space="preserve">Quelle: </w:t>
      </w:r>
      <w:r>
        <w:t>https://mcp.opencaselaw.ch/entscheid/bstger_SK.2018.14</w:t>
      </w:r>
    </w:p>
    <w:p>
      <w:r>
        <w:t>FR: TPF SK.2018.14 du 15 juin 2018</w:t>
      </w:r>
    </w:p>
    <w:p>
      <w:r>
        <w:t>IT: TPF SK.2018.14 del 15 giugno 2018</w:t>
      </w:r>
    </w:p>
    <w:p>
      <w:pPr>
        <w:pStyle w:val="Heading2"/>
      </w:pPr>
      <w:r>
        <w:t>Regeste</w:t>
      </w:r>
    </w:p>
    <w:p>
      <w:r>
        <w:t>Verletzung des Amtsgeheimnisses (Art. 320 Ziff. 1 Abs. 1 StGB). Rückweisung durch das Bundesgericht.</w:t>
      </w:r>
    </w:p>
    <w:p>
      <w:pPr>
        <w:pStyle w:val="Heading2"/>
      </w:pPr>
      <w:r>
        <w:t>Erwägungen</w:t>
      </w:r>
    </w:p>
    <w:p>
      <w:r>
        <w:rPr>
          <w:b/>
        </w:rPr>
        <w:t>E. 13</w:t>
      </w:r>
    </w:p>
    <w:p>
      <w:r>
        <w:t>Mai 2015 geht in der Sache deutlich und im Umfang bei weitem über die im Standardvertrag der Militärversicherung (siehe E. 2.3.7 betreffend „Ermächtigung für das Case Management“) bezeichneten Informationen hinaus, welche zur Ab- klärung der Arbeitsfähigkeit bzw. Umschulungsmassnahmen mit dem Arbeitge- ber benötigt wurden. Die ungefilterte Weiterleitung des Arztberichts verletzte das</w:t>
      </w:r>
    </w:p>
    <w:p>
      <w:r>
        <w:t>- 23 - Verhältnismässigkeitsprinzip in grober Weise. Dieses Faktum wird selbst seitens des Beschuldigten nicht bestritten, gab er doch an der Hauptverhandlung zu Pro- tokoll, an die Wirbelsäulengeschichte nicht gedacht zu haben (TPF pag. 2.930.017 f.). Natürlich wisse wahrscheinlich niemand, welche Wirbel betroffen seien. Schliesslich gestand er sogar ein, dass er geschützte Geheimnisse preis- gab (siehe E. 2.3.2, S. 17, „Ja ich weiss“ [TPF pag. 2.930.018]). Nach Ansicht des Gerichts enthält der Arztbericht mit der detaillierten Diagnose, der Anam- nese, der Medikation, den Befunden, der Beurteilung und dem Prozedere zwei- felsohne materielle Geheinisse, welche nicht für den Arbeitgeber des Privatklä- gers bestimmt waren. Die ungefilterte Offenbarung des vollständigen Arztberichts war im Rahmen des dem Beschuldigten obliegenden Auftrags hinsichtlich der Abklärung von Umschulungsmassnahmen weder notwendig noch zulässig. In all diesen Teilen (Diagnose etc.) ist die Zustellung des Arztberichts des Kantonsspi- tals Winterthur durch den Beschuldigten am 19. Juni 2015 per E-Mail an den Ar- beitgeber des Privatklägers als objektive Verletzung des Amtsgeheimnisses zu werten, zumal, wie nachstehend zu zeigen ist, keine rechtsgenügende Einwilli- gung vorlag. Das Geheimnis war nur einem beschränkten Personenkreis bekannt und der Pri- vatkläger hatte an dessen Geheimhaltung ein berechtigtes Interesse, was sich aus der vom Privatkläger im Arztbericht vorgenommenen Spezifikation mit hin- reichender Deutlichkeit ergibt (E. 2.3.1; BA pag. 13.01.0021, -0023). Ferner han- delt es sich bei einem detaillierten Arztbericht mit Diagnosen, Angaben zur Me- dikation etc. per se um derart persönliche Daten, dass grundsätzlich jedermann diesbezüglich den Willen zur Geheimhaltung hat. Der Privatkläger hat im Arztbe- richt genau gekennzeichnet, welche Angaben für Dritte bzw. seinen Arbeitgeber geheim waren. Sämtliche Angaben im Arztbericht über die Diagnose, Anamnese, die Befunde und Beurteilung waren weder offenkundig noch allgemein zugäng- lich. Der Privatkläger hatte zweifelsohne an diesen Tatsachen nicht nur ein be- rechtigtes Interesse, sondern auch seinen Willen bezüglich deren Geheimhaltung bekundet. Im Arztbericht ist unter der Rubrik Prozedere (Umschulung bzw. Um- stellung der Arbeitssituation) zu entnehmen, dass der Privatkläger den Sachver- halt bzw. die Umschulung mit dem Arbeitgeber bzw. der Militärversicherung be- sprechen werde. Das zeigt ausdrücklich seinen Geheimhaltungswillen, ansons- ten er damit die Militärversicherung beauftragt hätte. Den übrigen Titeln im Arzt- bericht vom 13. Mai 2015 (Diagnose, Anamnese, Medikation, Befunde Beurtei- lung) ist diese Bemerkung nicht zu entnehmen. Die Behauptung des Verteidigers, der Arbeitgeber habe vom Inhalt des Arztberichts Kenntnis gehabt, entbehrt jeg- licher Grundlage und wird vom Privatkläger kategorisch bestritten. Dem Arbeit- geber des Privatklägers war lediglich bekannt, dass dieser Rückenprobleme hatte (TPF pag. 2.930.011). Dies teilte er in einer E-vom 23. Mai 2013 seinem</w:t>
      </w:r>
    </w:p>
    <w:p>
      <w:r>
        <w:t>- 24 - Arbeitgeber mit. Der Einwand des Beschuldigten, der Arbeitgeber habe vom Arzt- bericht Kenntnis gehabt, ist daher unbegründet. Ausserdem wird im Arztbericht unter dem Titel Anamnese von „jetzigen Leiden“ gesprochen, welche bei der ärzt- lichen Untersuchung im Kantonsspital Winterthur festgestellt wurden. Von der zeitlichen Abfolge her betrachtet ist es daher ausgeschlossen, dass der Arbeit- geber von den Befunden im Arztbericht bereits seit einiger Zeit Kenntnis hatte. Auch der Beschuldigte spricht im Zusammenhang mit dem Arztbericht von „aktu- ellen Befunden“ (BA pag. 05.00.0003). Beim Arztbericht handelt es sich daher grösstenteils um Tatsachen, welche Dritten bzw. dem Arbeitgeber noch nicht be- kannt waren und daher um Geheimnisse. Nach dem Gesagten enthält der detail- lierte Arztbericht zweifelsohne materielle Geheimnisse. Beweismässig ist somit erstellt, dass der Beschuldigte das materielle Geheimnis einer dazu nicht er- mächtigten Drittperson bzw. dem Arbeitgeber des Privatklägers widerrechtlich of- fenbart hat. 2.4.3.3 Einwände der Verteidigung Die Verteidigung macht geltend, es liege kein materielles Geheimnis vor (TPF pag. 2.925.011, 013, 016). Ein Geheimnis sei eine dem Empfänger noch nicht bekannte Tatsache. Der Arbeitgeber des Privatklägers habe bereits Kennt- nis von den gesundheitlichen Informationen des fraglichen Arztberichts gehabt (TPF pag. 2.925.011; 016). Der Privatkläger habe daher keinen Geheimhaltungs- willen gehabt (TPF pag. 2.925.012, 016; 2.920.014). Wie dargelegt wurde (E. 2.4.3.2), sind die Einwände der Verteidigung unbegründet. 2.4.3.4 In Bezug auf die Frage, ob eine schriftliche Einwilligung des Privatklägers ge- mäss Art. 95a Abs. 6 lit. b MVG vorgelegen habe, den Arztbericht vom 13. Mai 2015 durch die Militärversicherung an seinen Arbeitgeber herauszugeben, ergibt sich Folgendes: a) Der Beschuldigte wendet ein, aufgrund einer E-Mail des Privatklägers an des- sen Vorgesetzte I. und G. vom 23. Mai 2013 sei dem Arbeitgeber die medizini- sche Situation bekannt gewesen. Der Beschuldigte verkennt, dass der E-Mail le- diglich entnommen werden kann, dass der Privatkläger Rückenprobleme hat und diese dem Arbeitgeber bekannt waren. Keinesfalls kann darin eine schriftliche Einwilligung im Einzelfall zur Herausgabe eines rund zwei Jahre später erstellten detaillierten Arztberichts erblickt werden, zumal im damaligen Zeitpunkt 2013 lo- gischerweise noch gar nicht ersichtlich sein konnte, welches die am 13. Mai 2015 durch das Kantonsspital Winterthur diagnostizierten gesundheitlichen Probleme des Privatklägers sein werden. Der Einwand des Verteidigers ist unbegründet.</w:t>
      </w:r>
    </w:p>
    <w:p>
      <w:r>
        <w:t>- 25 - b) Der Beschuldigte will eine weitere schriftliche – teilweise – Einwilligung im Aus- sendienstprotokoll der Militärversicherung vom 11. Juni 2013 erblicken (BA pag. 13.01.0008; TPF pag. 2.930.009 f., 011). In Bezug auf den Wortlaut des Aussendienstprotokolls kann auf E. 2.3.4 verwiesen werden. Der Beschuldigte hat im Protokoll lediglich eingewilligt, dass sein Problem seitens der Militärversi- cherung mit dem Arbeitgeber besprochen wird. Der Ausdruck „Problem“ lässt mit Blick auf den Gesamtkontext des Protokolls vernünftigerweise keinen anderen Schluss zu, als damit die Rückenbeschwerden des Privatklägers gemeint waren. Der Privatkläger wollte, dass die Militärversicherung aufgrund seiner Rücken- probleme mit dem Arbeitgeber Kontakt aufnimmt. Aufgrund der Formulierung „besprechen“ und der Eingrenzung des Themas auf das allseits bekannte Rückenproblem kann zweifelsohne nicht davon ausgegangen werden, der Pri- vatkläger habe eine Einwilligung zur Herausgabe eines rund zwei Jahre später erstellten detaillierten Arztberichtes (Diagnose, Anamnese, Medikation, Befunde, Beurteilung, Prozedere) gegeben. Auf jeden Fall kann darin nicht ernsthaft eine Einwilligung im Einzelfall gesehen werden, den Arztbericht vom 13. Mai 2015 an den Arbeitgeber herauszugeben. Der Einwand ist daher unbegründet. c) Der Beschuldigte wendet weiter ein, der Privatkläger habe im Arztbericht des Kantonsspitals Winterthur vom 13. Mai 2015 in der Rubrik Prozedere seine schriftliche Einwilligung für die Weitergabe an seinen Arbeitgeber gegeben (TPF pag. 2.930.010). In Bezug den wesentlichen Inhalt in der Rubrik Prozedere kann auf E. 2.3.5 verwiesen werden. Der Privatkläger hat klar gesagt, dass er den Sachverhalt mit seinem Arbeitgeber besprechen werde, und zwar in Bezug auf eine allfällige Umstellung der Arbeitssituation bzw. Umschulungsmassnah- men. Mit dieser Formulierung hat er in keiner Weise die Militärversicherung er- mächtigt, den detaillierten Arztbericht (Diagnose, Anamnese, Medikation, Befun- de, Beurteilung, Prozedere) an den Arbeitgeber herauszugeben. Der Einwand ist unbegründet. d) Der Beschuldigte brachte erstmals in der Hauptverhandlung vom 7. April 2017 vor, die Case Managerin F. habe ihm mitgeteilt, es liege eine schriftliche Einwilli- gung des Privatklägers zur Herausgabe des Arztberichts an den Arbeitgeber vor, und zwar in Form eines Formulars, wie es bei der Militärversicherung für Abklä- rungen bei Umschulungen bzw. Umstellungen der Arbeitssituation seit Jahren verwendet werde (TPF pag. 2.930.010, 013, 016, 021). Das vom Beschuldigten dem Gericht eingereichte standardisierte Formular der Militärversicherung trägt den Titel „Ermächtigung für das Case Management“ (TPF pag. 2.925.001). In Bezug auf den Wortlaut des Formularvertrags der Militärversicherung kann auf E. 2.3.7 verwiesen werden. Bereits an dieser Stelle ist Folgendes festzustellen: Der Beschuldigte versucht wiederholt, die Verantwortung für die Weiterleitung</w:t>
      </w:r>
    </w:p>
    <w:p>
      <w:r>
        <w:t>- 26 - des Arztberichts auf die Case Managerin F. abzuschieben (siehe E. 2.4.3.1). Es ist lebensfremd, dass ihm der Einwand mit der angeblich von F. zugesicherten Einwilligung des Privatklägers erstmals an der Hauptverhandlung einfällt, und es fällt auf, dass er sowie sein Anwalt diesen an der Hauptverhandlung repetitiv vor- brachten. Das Gericht geht daher davon aus, dass es sich lediglich um eine Schutzbehauptung handelt. Selbst wenn ihm aber die Case Managerin dies ge- sagt haben sollte – wovon hier nicht ausgegangen wird –, lag objektiv zum Tat- zeitpunkt keine Einwilligung vor. Das Formular der Militärversicherung sieht klar vor, dass Informationen nur unter Wahrung des Verhältnismässigkeitsprinzips mitgeteilt werden dürfen. Das hat zur Konsequenz, dass im Rahmen von Um- schulungen Arztberichte nur soweit herausgegeben werden dürfen, als dies zur Abklärung der Notwendigkeit einer Umschulung erforderlich ist. Bei Diagnosede- tails ist dies nicht der Fall. Ausserdem schliesst die Formulierung „die erforderli- chen Informationen zu erteilen“ keineswegs die Befugnis zu einem umfassenden Datenaustausch mit ein. Der Verteidiger machte weiter erstmals an der Hauptverhandlung vom 7. April 2017 geltend, der Privatkläger habe im Nachhinein am 10. August 2016 das For- mular „Ermächtigung für das Case Management“ unterschrieben und damit rück- wirkend die Einwilligung für die Herausgabe des Arztberichtes erteilt. Der Vertei- diger verkennt, dass mit dieser Ermächtigung der Privatkläger lediglich zu- stimmte, „falls nötig und sachgerecht - die erforderlichen Informationen zu ertei- len“. Damit liegt keinesfalls die Einwilligung vor, detaillierte Arztberichte (Diag- nose, Anamnese, Medikation, Befunde, Beurteilung, Prozedere) dem Arbeitge- ber des Privatklägers herauszugeben. Diese Formulierung kann nicht als umfas- sender und vorbehaltloser Verzicht auf das Arztgeheimnis verstanden werden. Der Beschuldigte räumte an der Hauptverhandlung selbst sinngemäss ein, nicht verhältnismässig gehandelt zu haben, sagte er doch aus, dass wahrscheinlich niemand wisse, welche Wirbel betroffen seien (TPF pag. 2.930.017). Die Frage, ob mit der Ermächtigung vom 10. August 2016 überhaupt eine nachträgliche schriftliche Zustimmung vorliegt, kann somit offen bleiben. Objektiv liegt jeden- falls keine Einwilligung vor. e) Nach dem Gesagten steht zweifelsfrei fest, dass objektiv keine Einwilligung des Privatklägers, geschweige denn im Einzelfall vorlag. Die „Ermächtigung für das Case Management“ vom 10. August 2016 würde die Militärversicherung le- diglich befugen, dem Arbeitgeber im Zusammenhang mit Umschulungsmassnah- men oder einer Umstellung der Arbeitssituation mitzuteilen, ob und in welchem Grade eine Arbeitsunfähigkeit besteht. In all seinen weiteren Teilen stellt die un- gefilterte Weiterleitung des Arztberichts eine objektiv ungerechtfertigte Amtsge- heimnisverletzung (StGB) sowie Geheimnisverletzung (MVG) dar.</w:t>
      </w:r>
    </w:p>
    <w:p>
      <w:r>
        <w:t>- 27 - Inwiefern in der Person des Beschuldigten die Kenntnis oder zumindest die zu Recht erfolgte Annahme darüber vorlag, dass eine Einwilligung erfolgt sei, ist im Rahmen der subjektiven Tatbestandsmässigkeit zu prüfen.</w:t>
      </w:r>
    </w:p>
    <w:p>
      <w:r>
        <w:t>Subjektive Elemente 2.4.4.1 In Bezug auf das Wissen um den Geheimnischarakter steht fest, dass der Be- schuldigte seit rund 40 Jahren bei der Militärversicherung arbeitet und seit 2005 Case Manager ist (TPF pag. 2.930.004). Nach eigenen Angaben hat er rund 1‘000 Fälle bearbeitet (TPF pag. 2.930.012). Er wird von der Militärversicherung laufend geschult (TPF pag. 2.930.012). Der Beschuldigte holt jeweils schriftliche Einwilligungen ein, bevor er im Rahmen von Umschulungen etc. mit den Arbeit- gebern Kontakt aufnimmt (TPF pag. 2.930.013). Das ist ihm zu glauben, gab er doch zu Protokoll, dass ihm Art. 95a Abs. 6 lit. b MVG bekannt sei, wonach bei der Herausgabe von Personendaten an Dritte im Einzelfall eine schriftliche Ein- willigung bei der betroffenen Person einzuholen sei. Dies zeigt, dass ihm der Ge- heimnischarakter von detaillierten Arztberichten sehr wohl bekannt war, ansons- ten er nicht standardmässig bei der Weiterleitung von medizinischen Daten die Einwilligung der Versicherten einholen würde. Dem Beschuldigten als erfahre- nem Mitarbeiter der Militärversicherung mit langjähriger Berufserfahrung ist damit nebst Art. 95a Abs. 6 lit. b MVG auch das standardisierte Formular „Ermächti- gung für das Case Management“ bekannt. Entsprechend musste ihm klar sein, welche Informationen des Arztberichts, unter Wahrung des Verhältnismässig- keitsprinzips, zuhanden des Arbeitgebers herausgegeben werden durften. Aus- serdem beinhaltet der Arztbericht derart detaillierte und sensible Informationen über den Gesundheitszustand des Privatklägers (Diagnose, Anamnese, Medika- tion, Befunde, Beurteilung, Prozedere), gespickt mit unzähligen medizinischen Fachausdrücken, deren Relevanz für die Frage der Arbeitsfähigkeit bzw. Um- schuldung oder Umstellung der Arbeitssituation insbesondere für einen Laien nicht ersichtlich ist. Es musste daher dem Beschuldigten mit seiner langjährigen Berufserfahrung klar sein, dass der Arztbericht Informationen mit materiellem Ge- heimnischarakter bzw. besonders schützenswerten Personendaten beinhaltet und er nicht berechtigt war, sämtliche dieser medizinischen Angaben vorbehalt- los und ungefiltert dem Arbeitgeber des Privatklägers weiterzugeben. Nicht ernst- haft zu bezweifeln ist daher, dass der Beschuldigte vom Geheimnischarakter wusste, zumal er selbst zugab, dass er vertrauliche Daten des Privatklägers im Arztbericht an dessen Arbeitgeber habe weiterleiten wollen (BA pag. 13.01.0013). Ebenso musste er zweifelsohne aufgrund seiner Kenntnisse über den Geheimnischarakter gewusst haben, dass diese der Geheimnispflicht unter- liegen und er diese unberechtigterweise an den Arbeitgeber weitergab, zumal die Kenntnis der Geheimhaltungspflicht regelmässig vermutet wird (siehe vorne</w:t>
      </w:r>
    </w:p>
    <w:p>
      <w:r>
        <w:t>- 28 - E. 2.1.2.3). Diese Sach- und Rechtslage war dem erfahrenen Mitarbeiter der Mi- litärversicherung zweifellos bekannt. Trotz dieser Kenntnis leitete er den Arztbe- richt weiter, da es ihm darum ging, diesen zu widerlegen, was der E-Mail an C. klar zu entnehmen ist (siehe E. 2.3.6; „Es ist immer schwierig, so einen Fachbe- richt zu widerlegen.“). Der erstmals an der Hauptverhandlung vorgebrachte Ein- wand des Verteidigers, der Beschuldigte habe in der E-Mail lediglich Dr. K., Ver- trauensarzt der SUVA, zitiert, ist unglaubwürdig. Der Beschuldigte hätte ansons- ten die entsprechenden Textpassagen mit Anführungs- und Schlusszeichen, Fussnoten unter Angabe der Quelle oder dergleichen gekennzeichnet, was vor- liegend nicht der Fall ist. In der E-Mail hat es keinen Hinweis, wonach er Dr. K. zitiere. Der E-Mail ist entgegen den Ausführungen des Verteidigers nicht ernst- haft zu entnehmen, dass einzig Dr. K. den Arztbericht widerlegen wollte. Selbst wenn der Beschuldigte dies mit Dr. K. besprochen haben sollte, so hat er zumin- dest den Entschluss mitgetragen, den Arztbericht zu widerlegen. Immerhin war er von der Militärversicherung mit den Abklärungen beim Arbeitgeber des Privat- klägers betreffend die Umschulung beauftragt worden, nicht Dr. K., und er sandte ohne Notwendigkeit den vollständigen Arztbericht weiter. Es ist ein weiterer Ver- such des Beschuldigten, die Schuld auf eine Drittperson bzw. in diesem Fall Dr. K. abzuwälzen (siehe vorne E. 2.4.3.1; 2.4.3.4 d). Das Gericht schliesst in Würdigung aller Umstände aus, dass der Beschuldigte vom Geheimnischarakter des Arztberichts sowie von der Geheimhaltungspflicht keine Kenntnis hatte. Trotz dieser Kenntnis offenbarte er den vollständigen de- taillierten Arztbericht mit höchst sensiblen Personendaten dem Arbeitgeber des Privatklägers. 2.4.4.2 In Bezug auf die Frage, ob beim Beschuldigten die Kenntnis oder zumindest die zu Recht erfolgte Annahme darüber vorlag, dass eine Einwilligung erfolgt ist, da- mit diese ihre Wirkung entfalten kann, ergibt sich das Folgende: a) Wie vorstehend in E. 2.4.3.4 a-c dargelegt wurde, stellten die E-Mail des Pri- vatklägers an seine Vorgesetzten vom 23. Mai 2013, das Aussendienstprotokoll der Militärversicherung vom 11. Juni 2013 sowie der Arztbericht des Kantonsspi- tals Winterthur vom 13. Mai 2015 objektiv keine schriftliche Einwilligung des Pri- vatklägers in Einzelfall dar, den vollständigen Arztbericht an den Arbeitgeber her- auszugeben. Dem Beschuldigten musste dies aufgrund seiner Ausbildung und rund 40-jährigen Berufspraxis bewusst gewesen sein, zumal ihm bestens die in- terne Praxis der Militärversicherung mit dem Standardformular „Ermächtigung für das Case Management“ sowie die Gesetzgebung von Art. 95a Abs. 6 lit. b MVG bekannt waren, wonach nur mit schriftlicher Einwilligung im Einzelfall und nur falls nötig und sachgerecht die erforderlichen Daten herausgegeben werden dürfen.</w:t>
      </w:r>
    </w:p>
    <w:p>
      <w:r>
        <w:t>- 29 - Die Herausgabe des vollständigen Arztberichts war weder nötig noch sachge- recht, was dem Beschuldigten bewusst sein musste. Selbst wenn die angeblich von der Sachbearbeiterin F. eingeholte Ermächtigung des Privatklägers vorgele- gen hätte – wovon hier nicht ausgegangen wird (siehe E. 2.4.3.4 d) –, hätte dem Beschuldigten klar sein müssen, dass er keinesfalls den ganzen Arztbericht un- gefiltert herausgegeben durfte. Aufgrund dieser Umstände kann nicht ernsthaft davon ausgegangen werden, dass der Beschuldigte irrtümlich der Auffassung gewesen sei, er könne den vollständigen Arztbericht unzensiert dem Arbeitgeber herausgeben und sei in diesem Sinne vorbehaltlos vom Amtsgeheimnis befreit. Die gegenteilige Behauptung des Beschuldigten ist unglaubwürdig. Das Gericht schliesst in Würdigung sämtlicher Umstände aus, dass der Beschuldigte diesbe- züglich einem Sachverhaltsirrtum unterlag. b) In Bezug auf den Inhalt der Ermächtigung für das Case Management vom 10. Juni 2016 kann auf E. 2.3.7 verwiesen werden. Wie dargelegt wurde, liegt objektiv keine nachträgliche Einwilligung vor, den Arztbericht vom 13. Mai 2015 vollständig dem Arbeitgeber herauszugeben. Der Beschuldigte sagte aus, dass er das standardisierte Formular seit Jahren regelmässig gebrauche. Er wusste somit bestens, dass die schriftliche Ermächtigungserklärung ihn keinesfalls um- fassend und vorbehaltlos vom Amtsgeheimnis entbindet, sondern lediglich als Einwilligung verstanden werden kann, die für die Abklärung der Umschulung oder Umstellung der Arbeitssituation erforderlichen Daten herauszugeben. Der Privat- kläger hat den grössten Teil des Arztberichtes als für Dritte geheim und für die Abklärung als nicht relevant gekennzeichnet (BA pag. 13.01.0021, -0023). Es musste daher auch dem Beschuldigten als praxiserfahrenem Mitarbeiter der Mi- litärversicherung bekannt sein, dass er bloss diejenigen erforderlichen Informati- onen dem Arbeitgeber des Privatklägers hätte mitteilen dürfen, die für die Um- schulung oder Umstellung der Arbeitssituation erforderlich sind. Diese Sach- und Rechtslage musste der langjährige Mitarbeiter der Militärversicherung zweifels- ohne kennen. Aufgrund dieser Umstände kann nicht ernsthaft davon ausgegan- gen werden, dass der Beschuldigte irrtümlich der Auffassung gewesen sein könnte, er habe vorbehaltlos das vollständige Arztzeugnis herausgeben dürfen. Es steht damit jenseits vernünftiger Zweifel fest, dass der Beschuldigte diesbe- züglich keinem Sachverhaltsirrtum unterlag. Für die gegenteilige Auffassung des Beschuldigten besteht kein vernünftiger Spielraum. 2.4.4.3 Der Verteidiger bringt vor, es liege seitens des Beschuldigten eine Sorgfalts- pflichtverletzung, mithin eine straflose fahrlässige Tatbegehung vor (TPF pag. 2.920.015). Angesichts sämtlicher oben genannter Umstände kann vernünf- tigerweise nicht lediglich von einem sorgfaltswidrigen Nichtwissen bzw. einer fahrlässigen Unachtsamkeit des Beschuldigten ausgegangen werden. Aufgrund</w:t>
      </w:r>
    </w:p>
    <w:p>
      <w:r>
        <w:t>- 30 - seiner rund 40-jährigen Tätigkeit bei der Militärversicherung und rund 12-jährigen Erfahrung als Case Manager bei der Militärversicherung betreffend Umschulun- gen etc. musste sich ihm eine Verletzung des Amtsgeheimnisses – mochte sie ihm auch unerwünscht sein – hinsichtlich der Weiterleitung eines detaillierten Arztberichts (Diagnose, Anamnese etc.) als derart wahrscheinlich aufdrängen, dass vorliegend auf eventualvorsätzliches Handeln zu schliessen ist. Auch dass der Beschuldigte dem Arbeitgeber den vollständigen detaillierten Arztbericht per E-Mail zusandte, ohne vorgängig den Privatkläger über das Umschulungsverfah- ren zu informieren, und obwohl er wusste, dass die zahlreichen Detailinformatio- nen für die Fragen der Umschulung oder Umstellung der Arbeitssituation gar nicht relevant waren, muss vor dem Hintergrund sämtlicher vorstehend dargeleg- ten Umstände als Inkaufnahme einer Verletzung des Amtsgeheimnisses gewer- tet werden. Erfolgte wie hier eine vollumfängliche Herausgabe des Arztberichts, so drängte sich dem Beschuldigten die Möglichkeit einer Amtsgeheimnisverlet- zung als derart wahrscheinlich auf, dass er deren Eintreten in Kauf nahm, also mit Eventualvorsatz handelte. Nach dem Gesagten hat sich der Beschuldigte über derart elementare und jedermann einleuchtende Grundsätze hinwegge- setzt, nämlich dass man nicht ohne eine Einwilligung des Versicherten einen de- taillierten Arztbericht an Dritte weiterleiten darf, dass sich der Schluss, dass es ihm gleichgültig war, diese hoch sensiblen medizinischen Daten ohne rechtswirk- same Einwilligung an den Arbeitgeber des Privatklägers weiterzuleiten, zwingend aufdrängt. Zusammenfassend steht fest, dass entgegen den Ausführungen der Verteidigung nicht bloss von einem höchstens fahrlässigen und letztlich straf- freien Verhalten des Beschuldigten ausgegangen werden kann. 2.4.4.4 Einwände der Verteidigung</w:t>
      </w:r>
    </w:p>
    <w:p>
      <w:r>
        <w:t>Die Verteidigung stellt pauschal sämtliche subjektiven Tatbestandsmerkmale in Abrede (TPF pag. 2.925.007). Der Beschuldigte habe nichts vom Geheimnischa- rakter des fraglichen Arztberichts gewusst und wollte diese (gemeint: materielle Geheimnisse) auch nicht einem unberechtigten Dritten offenbaren (TPF pag. 2.925.008, -010). Die Verteidigung bringt vor, der Beschuldigte sei von einer ex- pliziten gültigen schriftlichen Einwilligung des Privatklägers ausgegangen (TPF pag. 2.925.008, 010, 013, 016). Er habe daher nicht vorsätzlich gehandelt (TPF pag. 2.925.008 f.). Es sei eine Sorgfaltspflichtverletzung gewesen (TPF pag. 2.920.015). Der Beschuldigte hätte überprüfen sollen, ob eine gültige Einwilli- gung vorgelegen habe (TPF pag. 2.920.015). Der Verteidiger macht sinngemäss geltend, der Beschuldigte habe fahrlässig gehandelt (TPF pag. 2.920.015). Die fahrlässige Indiskretion sei aber nicht strafbar (TPF pag. 2.925.010, 015). Die Einwände sind aufgrund des oben Dargelegten (E. 2.4.4) unbegründet.</w:t>
      </w:r>
    </w:p>
    <w:p>
      <w:r>
        <w:t>- 31 - 2.5 Subsumtion Der angeklagte Sachverhalt ist in objektiver und subjektiver Hinsicht erfüllt. Das Verhalten des Beschuldigten erfüllt den objektiven und subjektiven Tatbestand der Verletzung des Amtsgeheimnisses von Art. 320 Ziff. 1 Abs. 1 StGB sowie der unbefugten Datenbekanntgabe im Sinne von Art. 95a Abs. 6 lit. b MVG. Der Rechtfertigungsgrund der Einwilligung des Berechtigten im Sinne von Art. 320 Ziff. 2 StGB bzw. Art. 95a Abs. 6 lit. b MVG ist nicht gegeben. Die Tat ist rechts- widrig. 2.6 Rechtfertigungs- und Schuldausschliessungsgründe sind keine gegeben. 2.7 Der Beschuldigte ist wegen Verletzung des Amtsgeheimnisses gemäss Art. 320 Ziff. 1 Abs. 1 StGB schuldig zu sprechen. 3. Strafzumessung 3.1 Am 1. Januar 2018 ist das neue Sanktionenrecht in Kraft getreten. Sofern es für den Beschuldigten das mildere Recht ist, beurteilt sich die Sanktion nach den neuen Normen (Art. 2 Abs. 2 StGB). Gemäss neu geltender Fassung von Art. 34 StGB beträgt die Geldstrafe höchstens 180 Tagessätze (und nicht mehr 360 wie unter altem Recht). Wie nachfolgend ausgeführt wird, hält das Gericht für die Verletzung des Amtsgeheimnisses eine Geldstrafe von 30 Tagessätzen (sowie eine Verbindungsbusse) für angemessen (vgl. (E. 3.7.1). Vorliegend erweist sich somit das neue Recht nicht als milder. 3.2 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Dem (subjektiven Tatverschulden) kommt somit bei der Strafzu- messung eine entscheidende Rolle zu (BGE 136 IV 55 E. 5.4). Ausgehend von der objektiven Tatschwere hat der Richter dieses Verschulden zu bewerten. Er hat im Urteil darzutun, welche verschuldensmindernden und welche verschul- denserhöhenden Gründe im konkreten Fall gegeben sind, um so zu einer Ge- samteinschätzung des Tatverschuldens zu gelangen. Der Gesetzgeber hat ein-</w:t>
      </w:r>
    </w:p>
    <w:p>
      <w:r>
        <w:t>- 32 - zelne Kriterien aufgeführt, welche für die Verschuldenseinschätzung von wesent- 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5.4 ff.; 134 IV 17 E. 2.1; Urteil des Bundesgerichts 6B_650/2007 vom 2. Mai 2008, E. 10.1). 3.3 Die Strafandrohung von Art. 320 Ziff. 1 Abs. 1 StGB lautet auf Freiheitsstrafe bis zu drei Jahren oder Geldstrafe. 3.4 Strafschärfungs- und Strafmilderungsgründe liegen keine vor. 3.5 Tatkomponenten Hinsichtlich der objektiven Tatkomponente ist erwiesen, dass der Beschuldigte im Rahmen der Abklärung von Umschulungsmassnahmen einen Arztbericht an den Arbeitgeber des Privatklägers weitergeleitet hat. Dieser Arztbericht enthielt zum Teil sensible medizinische Informationen, welche für die mit dem Arbeitge- ber zu treffenden Abklärungen nicht notwendig waren und deshalb vom Beschul- digten nicht hätten weitergeleitet werden dürfen. Angesichts des Umstandes, dass bezüglich der Notwendigkeit der Weitergabe gewisser im Arztzeugnis ent- haltener Einzelinformationen Meinungsverschiedenheiten möglich waren, hätte es professionellem Vorgehen des Beschuldigten entsprochen, wenn er vom Pri- vatkläger das schriftliche Einverständnis zur Weitergabe des vollständigen Arzt- berichtes eingeholt hätte. Ohne weiteres hätte so die Verletzung des Geheimbe- reichs des Privatklägers vermieden werden können. Gesamthaft ergibt sich aber unter dem Gesichtspunkt der objektiven Tatkomponente ein leichtes Tataus- mass, handelte es sich doch einerseits lediglich um punktuelle medizinische An- gaben zum Zustand des Rückens des Privatklägers, welche für die Abklärungen mit dem Arbeitgeber nicht notwendig waren, und andererseits gingen die Anga- ben ausschliesslich an den Arbeitgeber, der seinerseits arbeitsvertraglich dazu verpflichtet ist, die Persönlichkeit des Arbeitnehmers – des Privatklägers – zu schützen. Die objektive Tatschwere ist deshalb als leicht zu qualifizieren. Hinsichtlich der subjektiven Tatschwere fällt zu Gunsten des Beschuldigten ins Gewicht, dass er lediglich eventualvorsätzlich handelte. Er hatte keine direkte</w:t>
      </w:r>
    </w:p>
    <w:p>
      <w:r>
        <w:t>- 33 - Absicht, die Amtsgeheimnisverletzung zum Nachteil des Privatklägers zu bege- hen. Zu berücksichtigen ist auch, dass der Beschuldigte keinen eigenen privaten Nutzen verfolgte und kein eigenes privates Interesse an der Weiterleitung der medizinischen Daten hatte. Allerdings musste dem Beschuldigten bewusst sein, dass die für die Abklärungen mit dem Arbeitgeber teils irrelevanten, aber sensib- len medizinischen Informationen, von einer Einverständniserklärung des Privat- klägers nicht erfasst waren. Auch konnte er aufgrund seiner langjährigen Berufs- erfahrung erkennen, dass die Weitergabe sämtlicher Daten, ohne dass der Pri- vatkläger davon wusste, unmöglich in dessen Einverständnis sein konnte. Ge- samthaft ist auch die subjektive Tatkomponente in ihrem Ausmass als leicht ein- zustufen. 3.6 Täterkomponenten</w:t>
      </w:r>
    </w:p>
    <w:p>
      <w:r>
        <w:t>Vorleben und persönliche Verhältnisse Der Beschuldigte wurde in Dornbirn/Österreich geboren und ist mittlerweile schweizerischer Staatsangehöriger. Er arbeitet seit rund 41Jahren bei der Mili- tärversicherung und ist seit 2005 Case Manager (TPF pag. 2.930.004). Er ist ver- heiratet und hat zwei erwachsene Kinder. Gemäss letztbekannter Steuererklärung 2017 lag sein jährliches Nettoeinkom- men bei Fr. 123‘282.-- (TPF pag. 3.260.009, 014). Sein aktuelles Einkommen beläuft sich auf jährlich netto Fr. 119‘900.-- (TPF pag. 3.260.021; monatlich Fr. 9‘223.-- [TPF pag. 3.260.004]). Er hat ein Haus, ein zweites gehört ihm zur Hälfte. Die Hypothekarschulden betragen Fr. 929‘000.-- (TPF pag. 3.260.010). Er unterstützt seine jüngere alleinerziehende Tochter mit monatlich Fr. 700.-- (TPF pag. 2.930.006). das steuerbare Vermögen der Ehegatten liegt nach Abzug der Privatschulden bei Fr. 186‘000.-- (TPF pag. 3.260.010). Es liegen weder Be- treibungen noch Verlustscheine gegen den Beschuldigten vor (TPF pag. 2.260.003). Zusammenfassend kann festgestellt werden, dass der Beschuldigte in guten fi- nanziellen Verhältnissen lebt und Familienvater ist, wobei die Verhältnisse ge- ordnet und stabil sind. Das Vorleben und die persönlichen Verhältnisse wirken sich neutral auf die Straf- zumessung aus; es liegen keine Umstände vor, die zu seinen Gunsten oder zu seinen Lasten zu berücksichtigen sind. Die Vorstrafenlosigkeit wirkt sich neutral aus (BGE 136 IV 1 E. 2.6.4), ebenso das straffreie Verhalten seit der Tat (Urteil</w:t>
      </w:r>
    </w:p>
    <w:p>
      <w:r>
        <w:t>- 34 - des Bundesgerichts 6B_638/2012 vom 15. Juli 2013, E. 3.7). Diese Faktoren sind somit nicht strafmindernd zu berücksichtigen.</w:t>
      </w:r>
    </w:p>
    <w:p>
      <w:r>
        <w:t>Ein Geständnis kann nach der Rechtsprechung bei der Beurteilung des Nachtat- verhaltens zugunsten des Täters berücksichtigt werden, wenn es auf Einsicht in das begangene Unrecht oder auf Reue schliessen lässt oder der Täter dadurch zur Tataufdeckung über den eigenen Tatanteil beiträgt (BGE 121 IV 202 E. 2d/cc). Zum Verhalten nach der Tat und im Strafverfahren ist festzuhalten, dass der Beschuldigte seine Schuld bestreitet. Den Aussagen des Beschuldigten liegt die Auffassung zu Grunde, nichts Strafbares gemacht zu haben. Das Be- streiten der Tat während des Verfahrens ist aber für die Strafzumessung ohne Bedeutung. Paradoxerweise zeigt der Beschuldigte eine gewisse Reue. So ist ihm zu glauben, wenn er zu Protokoll gab, dass ihn die „Irritationen“ im Zusam- menhang mit der Weiterleitung des Arztberichts leidtun würden (TPF pag. 2.920.016). Er habe dem Privatkläger nicht schaden wollen (TPF pag. 2.920.016). Die Strafempfindlichkeit gibt zu keinen Bemerkungen Anlass. Die Verfahrensdauer ist nicht zu beanstanden. Strafmindernd- oder straferhöhend zu berücksichtigende Faktoren sind nicht ersichtlich.</w:t>
      </w:r>
    </w:p>
    <w:p>
      <w:r>
        <w:t>Das Gesamtverschulden ist insgesamt leicht. 3.7 Strafe</w:t>
      </w:r>
    </w:p>
    <w:p>
      <w:r>
        <w:t>Unter Würdigung aller Umstände erscheint eine Geldstrafe von 30 Tagessätzen à je Fr. 150.-- angemessen.</w:t>
      </w:r>
    </w:p>
    <w:p>
      <w:r>
        <w:t>Tagessatz der Geldstrafe Die Höhe des Tagessatzes bestimmt sich nach den persönlichen und wirtschaft- lichen Verhältnissen des Täters im Zeitpunkt des Urteils, namentlich nach Ein- kommen und Vermögen, Lebensaufwand, allfälligen Familien- und Unterstüt- zungspflichten sowie nach dem Existenzminimum (Art. 34 Abs. 2 Satz 2 StGB). Ausgehend vom monatlichen Nettoeinkommen von Fr. 9‘223.-- und in Berück- sichtigung der Ausgaben für den Kindesunterhalt von monatlich Fr. 700.--, den Ausgaben für das Haus von Fr. 1‘353.-- (Hypothekarzins) und die Krankenkas- senprämien Fr. 266.-- ergibt sich ein strafrechtliches monatliches Nettoeinkom- men von Fr. 6‘904.--. Aufgrund der persönlichen und wirtschaftlichen Verhält- nisse des Beschuldigten ist die Höhe des Tagessatzes auf Fr. 150.-- festzuset- zen.</w:t>
      </w:r>
    </w:p>
    <w:p>
      <w:r>
        <w:t>- 35 - 3.8 Bedingter Strafvollzug Das Gericht schiebt den Vollzug einer Geldstrafe in der Regel auf, wenn eine unbedingte Strafe nicht notwendig erscheint, um den Täter von der Begehung weiterer Verbrechen oder Vergehen abzuhalten (Art. 42 Abs. 1 StGB). Als Warn- strafe erfüllt eine bedingt ausgesprochene Strafe vorliegend die gesetzlichen Vo- raussetzungen von Art. 42 Abs. 1 StGB. Die Einschränkungen von Art. 42 Abs. 2 StGB bei der Gewährung des bedingten Vollzugs greifen hier nicht. Ein Strafvoll- zug scheint im vorliegenden Fall nicht notwendig. Der bedingte Vollzug kann dem Beschuldigten gewährt werden. Die Probezeit ist auf zwei Jahre festzusetzen (Art. 44 Abs. 1 StGB). 3.9 Verbindungsstrafe</w:t>
      </w:r>
    </w:p>
    <w:p>
      <w:r>
        <w:t>Nach Art. 42 Abs. 2 StGB kann eine bedingte Strafe mit einer unbedingten Geld- strafe oder mit einer Busse nach Art. 106 StGB verbunden werden (Verbindungs- strafe). Dem Verurteilten soll ein Denkzettel verpasst werden können, um ihm (und soweit nötig allen anderen) den Ernst der Lage vor Augen zu führen und zugleich zu demonstrieren, was bei Nichtbewährung droht (BGE 134 IV 60 E. 7.3.1; siehe FELIX BOMMER, Die Sanktionen im neuen AT StGB – ein Überblick, in: Revision des Allgemeinen Teils des Strafgesetzbuches, Bern 2007, S. 35). Nach der Praxis des Bundesgerichts rechtfertigt es der akzessorische Charakter der Verbindungsstrafe, deren Obergrenze grundsätzlich auf einen Fünftel bzw. 20% festzulegen (BGE 135 IV 188 E. 3.4.4). Hingegen ist auch zu berücksichti- gen, dass die Verbindungsstrafe nicht zu einer Straferhöhung führen soll (BGE 134 IV 1 E. 4.5.2).</w:t>
      </w:r>
    </w:p>
    <w:p>
      <w:r>
        <w:t>In casu ist eine Verbindungsstrafe zur Spezialprävention angezeigt, da eine be- dingte Strafe den Beschuldigten nicht sonderlich beeindrucken wird. Vor diesem Hintergrund ist ihm mit einer zusätzlichen Busse ein Denkzettel zu verpassen. Ausserdem sind generalpräventive Aspekte zu berücksichtigen, da Amtsgeheim- nisverletzungen im Zusammenhang mit sensiblen medizinischen Daten nicht zu bagatellisieren sind. Der Beschuldigte ist daher zusätzlich mit einer Busse von Fr. 450.-- zu bestrafen. Bezahlt der Beschuldigte die Busse schuldhaft nicht, so tritt an deren Stelle eine Ersatzfreiheitsstrafe von 3 Tagen. Auch bei einer Gesamtbetrachtung der kombiniert zu verhängenden Strafen (Geldstrafe und Busse) erscheinen diese insgesamt verschuldens- und täteran- gemessen (BGE 134 IV 60 E. 7.3.2).</w:t>
      </w:r>
    </w:p>
    <w:p>
      <w:r>
        <w:t>- 36 -</w:t>
      </w:r>
    </w:p>
    <w:p>
      <w:r>
        <w:t>Als Vollzugskanton ist der Kanton St. Gallen zu bestimmen (Art. 74 Abs. 2 StBOG). 4. Verfahrenskosten 4.1 Als Folge des Rückweisungsurteils ist auch über die Verfahrenskosten neu zu befinden.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4.2 Die Bundesanwaltschaft macht für das Vorverfahren eine Gebühr von Fr. 590.-- geltend. Diese liegt im gesetzlichen Rahmen (Art. 6 Abs. 3 lit. b, Abs. 4 lit. c und Abs. 5 BStKR) und erscheint angemessen. Sie ist daher in der beantragten Höhe festzusetzen. Die Gebühr für das erstinstanzliche Hauptverfahren ist aufgrund der Bedeutung und Schwierigkeit der Sache und des angefallenen Aufwands und der finanziellen Situation des Beschuldigten auf Fr. 1‘000.-- festzusetzen (Art. 5 i.V.m. Art. 7 lit. a BStKR). 4.3 Die Bundesanwaltschaft beziffert die Auslagen mit pauschal Fr. 10.--. Diese sind nicht zu beanstanden.</w:t>
      </w:r>
    </w:p>
    <w:p>
      <w:r>
        <w:t>- 37 - 4.4 Die Verfahrenskosten betragen somit Fr. 1‘600.--. 4.5</w:t>
      </w:r>
    </w:p>
    <w:p>
      <w:r>
        <w:t>Die beschuldigte Person trägt die Verfahrenskosten, wenn sie verurteilt wird (Art. 426 Abs. 1 StPO). Bei der Kostenauflage ist zu beachten, dass deren Haf- tung nicht weiter gehen kann, als ein adäquater Zusammenhang zwischen dem zur Verurteilung führenden tatbestandsmässigen, rechtswidrigen und schuldhaf- ten Verhalten einerseits und den dadurch verursachten Verfahrenskosten ande- rerseits besteht (DOMEISEN, in: Niggli/Heer/Wiprächtiger [Hrsg.], Basler Kommen- tar, 2. Aufl., Basel 2014, Art. 426 StPO N. 3). Sie hat lediglich diejenigen Kosten zu tragen, die mit der Abklärung des zur Verurteilung führenden Delikts entstan- den sind, d.h. es muss ein adäquater Kausalzusammenhang gegeben sein (GRIESSER, in: Donatsch/Hansjakob/Lieber [Hrsg.], Kommentar zur Schweizeri- schen Strafprozessordnung, 2. Aufl., Zürich/Basel/Genf 2014, Art. 426 StPO N. 3).</w:t>
      </w:r>
    </w:p>
    <w:p>
      <w:r>
        <w:t>Der Beschuldigte ist der Verletzung des Amtsgeheimnisses gemäss Art. 320 Ziff. 1 Abs. 1 StGB schuldig gesprochen worden (E. 2.5.2). Die durchgeführten Verfahrenshandlungen, welche für die Bestimmung der auferlegbaren Kosten be- rücksichtigt wurden, waren für die Abklärung der hier zur Verurteilung des Be- schuldigten führenden Straftaten notwendig. Die Kausalität der angefallenen Ver- fahrenshandlungen ist somit gegeben. Die Gebühren und Auslagen sind somit vollumfänglich dem verurteilten Beschuldigten aufzuerlegen (Art. 426 Abs. 1 StPO). 5. Entschädigungen 5.1 Eine Entschädigung an den Beschuldigten ist nur bei Freispruch, teilweisem Frei- spruch oder bei Einstellung des Verfahrens möglich (Art. 429 Abs. 1 lit. a–c StPO). Das ist nicht der Fall, weshalb die beantragte Entschädigung i.S. von Art. 429 Abs. 1 StPO nicht zuzusprechen ist. 5.2</w:t>
      </w:r>
    </w:p>
    <w:p>
      <w:r>
        <w:t>Der Vertreter führt in seiner Eingabe vom 7. Mai 2018 aus, dem Privatkläger sei ein Schaden entstanden, da er Prozess- und Anwaltskosten zahlen müsse. Pro- zess- und Anwaltskosten im Verfahren stellen keinen Schaden dar (TPF pag. 3.520.006, vgl. Urteil des Bundesgerichts 4A_646/2011 vom 26. Februar 2013).</w:t>
      </w:r>
    </w:p>
    <w:p>
      <w:r>
        <w:t>- 38 -</w:t>
      </w:r>
    </w:p>
    <w:p>
      <w:r>
        <w:t>Die obsiegende Privatklägerschaft hat gegenüber der beschuldigten Person An- spruch auf angemessene Entschädigung für notwendige Aufwendungen im Ver- fahren (Art. 433 Abs. 1 lit. a StPO). Sie hat ihre Entschädigungsforderung zu be- antragen, zu beziffern und zu belegen. Kommt sie dieser Pflicht nicht nach, so tritt die Strafbehörde auf den Antrag nicht ein (Art. 433 Abs. 2 StPO). Dabei ist der Antrag „unter Kosten- und Entschädigungsfolgen zu Lasten des Beschuldig- ten“ nicht ausreichend. (WEHRENBERG/FRANK, in: Niggli/Heer/Wiprächtiger [Hrsg.], Basler Kommentar, 2. Aufl., Basel 2014, Art. 433 StPO N. 22; OGer ZH, ZR 2/2014, Nr. 12). Der Untersuchungsgrundsatz gilt hier nicht, die Privatkläger- schaft muss selber aktiv werden (WEHRENBERG/FRANK, a.a.O, Art. 433 StPO N. 22).</w:t>
      </w:r>
    </w:p>
    <w:p>
      <w:r>
        <w:t>Mit Verfügung vom 4. Mai 2018 wurde der Privatklägerschaft die Möglichkeit ein- geräumt, schriftliche begründete Eingaben und Anträge zu stellen. Der Privatklä- ger stellte keinen Antrag auf Entschädigung zulasten des Beschuldigten und reichte keine Kostennote mit Belegen ein. Dem Privatkläger ist keine Entschädi- gung zuzusprechen. 6. Öffentlich-rechtliche Forderungen des Privatklägers Der Beschuldigte war im Tatzeitpunkt Mitarbeiter einer öffentlich-rechtlichen Ver- sicherung und unterstand damit dem Bundesgesetz über die Verantwortlichkeit des Bundes sowie seiner Behördenmitglieder und Beamten vom 14. März 1958 (Verantwortlichkeitsgesetz, VG; SR 170.32). Gemäss Art. 3 Abs. 1 VG haftet der Bund für den Schaden, den ein Beamter in Ausübung seiner amtlichen Tätigkeit Dritten widerrechtlich zufügt. Allfällige Schadenersatz- und Genugtuungsansprü- che sind demnach öffentlich-rechtlicher Natur. Der Privatkläger hat somit seine öffentlich-rechtlichen Schadenersatz- und Genugtuungsansprüche auf dem or- dentlichen Rechtsweg geltend zu machen. Dasselbe gilt für den geltend gemach- ten Schaden im Zusammenhang mit der erfolgten Kündigung.</w:t>
      </w:r>
    </w:p>
    <w:p>
      <w:r>
        <w:t>- 39 - Der Einzelrichter erkennt: I.</w:t>
      </w:r>
    </w:p>
    <w:p>
      <w:r>
        <w:t>1. A. wird schuldig gesprochen der Verletzung des Amtsgeheimnisses gemäss Art. 320 Ziff. 1 Abs. 1 StGB. 2. A. wird bestraft mit einer Geldstrafe von 30 Tagessätzen zu je Fr. 150.--, bedingt vollziehbar bei einer Probezeit von 2 Jahren. 3. A. wird bestraft mit einer Busse von Fr. 450.--. Bezahlt A. die Busse schuldhaft nicht, so tritt an deren Stelle eine Ersatzfreiheits- strafe von 3 Tagen. 4. Der Kanton St. Gallen wird als Vollzugskanton bestimmt (Art. 74 Abs. 2 StBOG). 5. Die Verfahrenskosten, bestehend aus den Gebühren des Vorverfahrens von Fr. 590.--, den Auslagen der Bundesanwaltschaft von Fr. 10.-- und der Gerichtsge- bühr von Fr. 1‘000.--, ausmachend Fr. 1‘600.--, werden A. auferlegt. 6. Die öffentlich-rechtlichen Schadenersatz- und Genugtuungsforderungen des Privat- klägers werden auf den ordentlichen Rechtsweg verwiesen. 7. Es werden keine Entschädigungen zugesprochen.</w:t>
      </w:r>
    </w:p>
    <w:p>
      <w:r>
        <w:t>Dieses Urteil wird den Parteien schriftlich eröffnet.</w:t>
      </w:r>
    </w:p>
    <w:p>
      <w:r>
        <w:t>Im Namen der Strafkammer des Bundesstrafgerichts</w:t>
      </w:r>
    </w:p>
    <w:p>
      <w:r>
        <w:t>Der Einzelrichter Der Gerichtsschreiber</w:t>
      </w:r>
    </w:p>
    <w:p>
      <w:r>
        <w:t>- 40 - Eine vollständige schriftliche Ausfertigung wird zugestellt an  Bundesanwaltschaft  Rechtsanwalt Max Imfeld, Verteidiger  Rechtsanwalt Kreso Glavas, Vertreter Nach Eintritt der Rechtskraft mitzuteilen an  Bundesanwaltschaft als Vollzugsbehörde (vollständig)</w:t>
      </w:r>
    </w:p>
    <w:p>
      <w:r>
        <w:t>Rechtsmittelbelehrung</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15. Juni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