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SK.2013.30 vom 29. September 2014</w:t>
      </w:r>
    </w:p>
    <w:p>
      <w:r>
        <w:t>Bundesstrafgericht, 2014-09-29, DE</w:t>
      </w:r>
    </w:p>
    <w:p>
      <w:r>
        <w:rPr>
          <w:b/>
        </w:rPr>
        <w:t xml:space="preserve">Quelle: </w:t>
      </w:r>
      <w:r>
        <w:t>https://mcp.opencaselaw.ch/entscheid/bstger_SK.2013.30</w:t>
      </w:r>
    </w:p>
    <w:p>
      <w:r>
        <w:t>FR: TPF SK.2013.30 du 29 septembre 2014</w:t>
      </w:r>
    </w:p>
    <w:p>
      <w:r>
        <w:t>IT: TPF SK.2013.30 del 29 settembre 2014</w:t>
      </w:r>
    </w:p>
    <w:p>
      <w:pPr>
        <w:pStyle w:val="Heading2"/>
      </w:pPr>
      <w:r>
        <w:t>Regeste</w:t>
      </w:r>
    </w:p>
    <w:p>
      <w:r>
        <w:t>Mehrfache Veruntreuung (Art. 138 Ziff. 1 StGB), mehrfache qualifizierte ungetreue Geschäftsbesorgung (Art. 158 Ziff. 1 Abs. 1 und 3 StGB)</w:t>
      </w:r>
    </w:p>
    <w:p>
      <w:pPr>
        <w:pStyle w:val="Heading2"/>
      </w:pPr>
      <w:r>
        <w:t>Erwägungen</w:t>
      </w:r>
    </w:p>
    <w:p>
      <w:r>
        <w:rPr>
          <w:b/>
        </w:rPr>
        <w:t>E. 31</w:t>
      </w:r>
    </w:p>
    <w:p>
      <w:r>
        <w:t>Juli 1998 bis 20. Februar 2004 mit einem Anteil von 5% bzw. DEM 5'000.-- (bei einem Stammkapital von DEM 100'000.--) beteiligt (cl. 68 pag. 18-8-2). Hingegen</w:t>
      </w:r>
    </w:p>
    <w:p>
      <w:r>
        <w:t>- 87 - war die N. Holding A.S. an beiden Gesellschaften nicht beteiligt (E. 2.2.1). Somit musste sie – bzw. ihr Verwaltungsratspräsident B. – erst recht auf eine Kompe- tenzattraktion verzichten, was bereits bei Vorliegen eines Drittaktionariats zu ver- langen ist (vorne E. 2.5.1b/aa). Eine rechtmässige Konzernierung der N. AG durch die N. Holding A.S. lag damit nie vor. Die Verwaltungsräte der N. AG konnten sich demzufolge nicht mit der Verfolgung des Konzerninteresses bzw. allenfalls der Be- folgung von Weisungen des vermeintlichen "Konzernchefs" B. entlasten. Daran änderte auch die Wahl B.s in den Verwaltungsrat der N. AG nichts. Dafür spricht auch die Aussage von B. selbst, der zwar bestätigt, eine oberste Kontroll- und An- weisungsfunktion gehabt zu haben, jedoch angibt, die Beschlüsse in der N. AG, wie auch in den anderen Firmen, seien – zwar unter seinem Vorsitz – von den Mit- gliedern des Verwaltungsrats gefasst worden (vorne E. 2.2.3). Unter Berücksichti- gung der Tatsache, dass der die Aufgaben des Verwaltungsrats umschreibende Art. 10 der Statuten der N. AG den vollen Gesetzeswortlaut von Art. 716a Abs. 1 OR wiedergibt (cl. 50 pag. 10-1-40 f.), spricht dies gegen eine Reduktion der Funk- tion des Verwaltungsrats der N. AG auf Residualaufgaben i.S. des Konzernrechts. Mithin bestand eine uneingeschränkte Treuepflicht der Mitglieder des Verwaltungs- rats, welche für ihre Handlungen und Unterlassungen voll verantwortlich blieben (vorne E. 2.5.1b/aa). Aus der Tatsache, dass die N. AG keine Tochtergesellschaft der N. Holding A.S. war, folgt auch, dass das Argument der Verteidigung, wonach eine Patronatserklärung der türkischen N.-Zentrale für alle "N.-Gesellschaften" be- standen habe und diese füreinander einstehen würden, so nicht zutreffen kann. Die Patronatserklärung ist ein in der Unternehmenspraxis entwickeltes Instrument zur Sicherung fremder Verbindlichkeiten im Konzern, d.h. der Konzernobergesell- schaft für ihre Tochtergesellschaft gegenüber Dritten (vgl. z.B. http://www.patronatserklaerung.ch). Verpflichtende Erklärungen – und nur eine solche hätte hier im Sinne der Verteidigung überhaupt Beachtung finden können – sind im Anhang zur Jahresrechnung auszuweisen (Art. 959c OR). Im Zweifel über die Natur der Erklärung (verbindlich oder unverbindlich) ist diese nach dem Vor- sichtsprinzip (Art. 958c Abs. 1 Ziff. 5 OR) als offenzulegende Garantie anzusehen (LIPP, Handkommentar zum Schweizer Privatrecht – Ergänzungsband: Revidiertes Rechnungslegungsrecht 2013, Art. 959c OR N. 67). Hätte eine Patronatserklärung der N. Holding A.S. gegenüber der N. AG tatsächlich bestanden, so hätte Letztere ein Interesse gehabt, diese auszuweisen und der Revisionsstelle mitzuteilen. We- der in den Jahresabschlüssen noch in den Berichten der Revisionsstelle ist jedoch davon die Rede. bb) Das einzelne Verwaltungsratsmitglied bleibt strafrechtlich verantwortlich, auch wenn es bloss Weisungen anderer Mitglieder befolgt, denn es ist als Mitglied des Verwaltungsrats, gemeinsam mit den anderen, für die Geschäftsführung verant- wortlich (vgl. BGE 105 IV 106, 110 zu aArt. 159 StGB: „[...] il importe peu, s'agis- sant de décider si l'art. 159 CP est applicable, de savoir si l'intimé a fait ou n'a pas</w:t>
      </w:r>
    </w:p>
    <w:p>
      <w:r>
        <w:t>- 88 - fait qu'exécuter les décisions prises par d'autres membres du conseil de fondation, en se pliant aveuglément à leurs directives. En droit, sa position au conseil était égale à celle des autres, et il participait comme les autres au pouvoir de gestion et d'administration de la fondation. Qu'il n'ait pas, en réalité, exercé sa fonction comme il pouvait et devait le faire en droit, n'enlève rien à sa qualité de participant à la gestion. […] Celui qui, en droit, assume des obligations, doit en répondre et ne peut dégager sa responsabilité qu'en se démettant de ses fonctions. Il ne peut in- voquer à décharge sa dépendance à l'égard d'autres responsables, fussent-ils ses employeurs. Il a en effet le choix entre le respect de ses obligations légales et celui des directives des personnes auxquelles il se considère comme soumis (cf. ATF 96 IV 79). Si, comme l'intimé en l'espèce, il opte pour la seconde solution, il doit en supporter les conséquences sur le plan pénal“. Der Beschuldigte und B. gehörten demselben Kollektivorgan (Verwaltungsrat) an und hatten (bloss) Kollektivunter- schriftsberechtigung zu Zweien; dass B. Präsident war und der Beschuldigte of- fenbar auf dessen Weisungen hin tätig wurde, mindert seine Verantwortlichkeit nicht; er hat die volle Verantwortung für sein Handeln zu tragen. c) Fremdes Vermögen</w:t>
      </w:r>
    </w:p>
    <w:p>
      <w:r>
        <w:t>Das Vermögen der N. AG ist für den Beschuldigten als Verwaltungsratsmitglied und Gesellschaftsorgan ein fremdes Vermögen (vorne E. 2.5.1a/aa). d) Pflichtwidrigkeit des Handelns aa) Ad Anklageziffer 2.2:</w:t>
      </w:r>
    </w:p>
    <w:p>
      <w:r>
        <w:t>Der Darlehensvertrag sah eine Sicherheit vor, nämlich die Abtretung der Rechte an der Marke P.; diese hätte separat erfolgen sollen, was indes nie geschah bzw. gemäss Aussage des Beschuldigten erst 2003/2004 (vorne E. 2.3.2b/aa). Damit steht fest, dass der Beschuldigte die beiden Darlehenszahlungen ausrichtete, ob- wohl keine Sicherheit zugunsten der N. AG vorlag. Da es sich bei der P. GmbH nicht um ein Tochterunternehmen der N. AG handelte (vorne E. 2.3.2b/bb), war diese in Bezug auf die Vertragsabsicherung wie ein Dritter zu behandeln. Das Ar- gument der Verteidigung, dass Risikogeschäfte noch nicht als Pflichtverletzung zu werten seien, auch wenn sich das Risiko später verwirkliche (Beweismitteleingabe Rechtsanwältin G. vom 8. Januar 2013, S. 8 f., cl. 74 pag. 74.520.17 f.), geht an der Sache vorbei. Zwar entspricht es, wie ausgeführt (vorne E. 2.5.1b/bb), der bundesgerichtlichen Rechtsprechung, aus der Verwirklichung des eingegangenen Risikos dann keine Pflichtverletzung des Geschäftsführers abzuleiten, wenn die- ses von seinen Pflichten abgedeckt war, er gemäss Instruktionen oder mit dem Einverständnis des Geschäftsherrn handelte oder das Risiko im Rahmen der übli- chen Geschäftsführung lag. Denn vom in diesem Sinne ordnungsgemäss han- delnden Geschäftsführer kann nicht verlangt werden, dass er gewissermassen</w:t>
      </w:r>
    </w:p>
    <w:p>
      <w:r>
        <w:t>- 89 - prophetisch in die Zukunft schaue, um die Wahrscheinlichkeit der Risikoverwirkli- chung zu erkennen. Vorliegend geht es jedoch nicht darum, dass der Beschuldigte mit der Darlehensgewährung ein in der Zukunft liegendes Risiko eingegangen wä- re, das sich möglicherweise realisieren könnte. Die Gewährung von, wie beweis- mässig festgestellt ist, völlig ungesicherten Darlehen bedeutet vielmehr, dass be- reits im Zeitpunkt der Darlehensgewährung für die N. AG keine angemessene Si- cherheit bestand. Für eine solche war aber der Beschuldigte als umsichtiger Ge- schäftsführer zu sorgen verpflichtet. Indem er dies unterliess, verletzte er seine Treuepflicht. An dieser Pflichtverletzung ändert nichts, dass der Darlehensvertrag eine Gegenleistung in Form von Zinsen vorsah. Hinzu kommt, dass der Beschul- digte Geschäftsführer der P. GmbH war und als solcher zuvor den Darlehensver- trag für diese unterzeichnet hatte. Er war auch noch deren Geschäftsführer, als er auf Seiten der N. AG die Darlehenszahlungen auslöste. Diese erfolgten ohne Si- cherheiten und damit nicht im Interesse der N. AG. Deren Interessen konnte der Beschuldigte in seiner Rolle als Doppelvertreter nicht genügend wahren; er befand sich in einem offensichtlichen Interessenkonflikt. Auch hierin liegt eine Verletzung seiner Sorgfalts- und Treuepflicht als Verwaltungsrat. Unbehelflich ist – mangels rechtmässiger Konzernierung (E. 2.5.2b/aa) – die Einwendung, die N. AG dürfe trotz rechtlicher Unabhängigkeit gegenüber der N. Holding A.S. nicht von dieser losgelöst betrachtet werden. Im vom Beschuldigten als "Vertrauensangelegenheit" bezeichneten "N.-System" (HV-Protokoll, S. 6, cl. 75 pag. 75.920.6) lag keine rechtlich wirksame Sicherheit. bb) Ad Anklageziffer 2.3:</w:t>
      </w:r>
    </w:p>
    <w:p>
      <w:r>
        <w:t>Auch die beiden Darlehenszahlungen an die P1. Ltd. erfolgten gestützt auf einen nicht abgesicherten Globaldarlehensvertrag. Der Beschuldigte macht auch hier er- folglos geltend, die Sicherheit habe in der "N.-Philosophie" bestanden. Es kann dazu auf die vorstehende Erwägung verwiesen werden (lit. aa). Somit hat der Be- schuldigte als Geschäftsführer pflichtwidrig gehandelt; daran ändert nichts, dass der Globaldarlehensvertrag eine Verzinsung vorsah (vgl. lit. aa). cc) Ad Anklageziffern 2.5 und 2.8:</w:t>
      </w:r>
    </w:p>
    <w:p>
      <w:r>
        <w:t>Die N. AG kaufte im eigenen Namen Maschinen – von der AA. GmbH bzw. von der FF. AG – und verkaufte sie an zwei verschiedene Firmen – BB. A.S. bzw. P2. A.S. – jeweils mit Gewinn weiter (vorne E. 2.3.5b/aa, bb bzw. 2.3.8b/aa, bb). Sie tätigte also Handelsgeschäfte, was vom damaligen Gesellschaftszweck abge- deckt war (vorne E. 2.2.2), und leistete jeweils die Anzahlung bzw. erste Zahlung. Der Beschuldigte beglich mit der jeweils durch ihn hiernach vorgenommenen Zah- lung somit eine Kaufpreisschuld der N. AG. Die Anklage behauptet nicht, dass die Kaufverträge für die N. AG unvorteilhaft gewesen sein sollen, dass also ein Miss- verhältnis zwischen Leistung und Gegenleistung bestanden hätte. Dafür liegen</w:t>
      </w:r>
    </w:p>
    <w:p>
      <w:r>
        <w:t>- 90 - denn auch keine Anhaltspunkte in den Akten vor. Mit dem Weiterverkauf hatte der Beschuldigte hingegen nichts zu tun. Eine Pflichtverletzung kann bezüglich der Anklageziffern 2.5 und 2.8 nicht festgestellt werden, weshalb der Beschuldigte diesbezüglich freizusprechen ist. dd) Ad Anklageziffer 2.6:</w:t>
      </w:r>
    </w:p>
    <w:p>
      <w:r>
        <w:t>Es steht beweismässig fest, dass der Verwaltungsrat der N. AG den Kauf der Stammanteile der CC. m.b.H. vorgängig beschlossen und die Beteiligungszahlung bereits am 30. Dezember 1999 geleistet hatte (vorne E. 2.3.6b/aa). Mit seiner Er- klärung vom 6. Januar 2000 genehmigte der Beschuldigte gestützt auf seine Ge- neralvollmacht den durch J. im Namen der N. AG abgeschlossenen Kaufvertrag vom 23. Dezember 1999 zwar formell, jedoch bloss im Nachgang zum entspre- chenden Verwaltungsratsbeschluss. Letzterer war für den Beschuldigten, der da- mals noch nicht Verwaltungsrat der N. AG war, verbindlich. In Bezug auf die be- hauptete Genehmigung der Kaufpreiszahlung steht fest, dass eine derartige Erklä- rung des Beschuldigten wirkungslos gewesen wäre. Dem Beschuldigten kann da- her keine Pflichtverletzung angelastet werden, unabhängig davon, ob ihm Ge- schäftsführerstellung zukam oder nicht. Die Frage, ob die Handlungen unter dem Treubruch- (Art. 158 Ziff. 1 Abs. 1 StGB) oder dem Missbrauchstatbestand (Art. 158 Ziff. 2 StGB) zu prüfen wären, kann offen bleiben. Der Beschuldigte ist demzufolge mit Bezug auf Anklageziffer 2.6 freizusprechen. ee) Ad Anklageziffer 2.7:</w:t>
      </w:r>
    </w:p>
    <w:p>
      <w:r>
        <w:t>Die Treuepflichtverletzung des Beschuldigten besteht zum einen darin, dass er ohne Ermächtigung des Verwaltungsrats der N. AG eine Gesellschaft, die DD. AG, gründete (vorne E. 2.3.7b/aa, bb). Zum anderen ist sie darin zu sehen, dass er für die Liberierung des Stammkapitals der DD. AG im eigenen und im Namen eines Dritten Mittel der N. AG verwendete. Dabei floss der von der N. AG stammende Betrag von EUR 50'000.-- vollumfänglich an die DD. AG: als Stammkapital, Grün- dungsspesen und Überschuss auf deren Konto. Die N. AG wurde an dieser Ge- sellschaft in keiner Weise beteiligt. Über sämtliche Vermögenswerte erklärte sich vielmehr der Beschuldigte als alleiniger wirtschaftlich Berechtigter (vorne E. 2.3.7b/aa, bb). ff) Ad Anklageziffern 2.9 und 2.10: Wie festgestellt, waren beide durch den Beschuldigten mitausgelösten Zahlungen als Beteiligungszahlungen gedacht – zwecks Kapitalerhöhung bei der P4. Ltd. bzw. als Gesellschaftskapital für die Neugründung der N1. Inc. Hingegen sind kei- ne Belege dafür vorhanden, dass die Beträge bei den Empfängergesellschaften jeweils als Kapital registriert und der N. AG die entsprechenden Beteiligungsrechte</w:t>
      </w:r>
    </w:p>
    <w:p>
      <w:r>
        <w:t>- 91 - eingeräumt wurden (vorne E. 2.3.9b/aa, cc bzw. E. 2.3.10b/aa, cc). Daraus ist zu schliessen, dass der Beschuldigte nicht die erforderlichen Vorkehren traf, um die bestimmungsgemässe Verwendung der Beträge sicherzustellen. Dies widerspricht den Grundsätzen ordnungsgemässer Geschäftsführung (Art. 717 Abs. 1 OR; E. 2.5.1b/aa, bb) und stellt eine Pflichtverletzung dar.</w:t>
      </w:r>
    </w:p>
    <w:p>
      <w:r>
        <w:t>Für eine Verwendung des empfangenen Betrags durch die P4. Ltd. als Darlehen, wie dies vom Beschuldigten geltend gemacht (EV-Protokoll HV, S. 23 Z. 38 ff., cl. 75 pag. 75.930.23) und auch von der Anklage alternativ impliziert wird ("… oder als Darlehen ausgewiesen wurde"; Anklageschrift S. 8), bestehen keine Anhalts- punkte. Selbst wenn dem so wäre, hätte der Beschuldigte seine Treuepflicht ver- letzt, indem er nicht für eine vertragliche Vereinbarung mit zum Zeitpunkt der Überweisung adäquater Gegenleistung besorgt war. Ob ihm, wie angeklagt, auch die fehlende Sicherheit – bei Gewährung eines Darlehens an ein Sub- Tochterunternehmen – als Pflichtverletzung anzulasten wäre, kann offen gelassen werden. Mit Bezug auf die Neugründung der N1. Inc. könnte hingegen keine ver- tragliche Vereinbarung und Sicherheit verlangt werden, da Aktienkapital definiti- onsgemäss Risikokapital darstellt. Dass die beabsichtigte Gesellschaftsgründung als solche pflichtwidrig gewesen wäre, wird nicht behauptet. e) Geschäftsführung als eigentlicher Inhalt des Rechtsverhältnisses</w:t>
      </w:r>
    </w:p>
    <w:p>
      <w:r>
        <w:t>Mit der Funktion des Beschuldigten als Verwaltungsratsmitglied der N. AG ist die- se Anforderung fraglos erfüllt, zumal der Beschuldigte nach eigener Aussage kein Pro-forma-Verwaltungsrat war (vorne E. 2.2.3). Wenn der Beschuldigte erklärt, er sei im "Aufsichtsrat" der N. AG (sowie weiteren, in Deutschland domizilierten Ge- sellschaften) gewesen (EV BA vom 28./29. Oktober 2004, cl. 17 pag. 13-501-13 Z. 8), nimmt ihm dies die Stellung als geschäftsführendes Organmitglied nicht, da im schweizerischen Recht dem Verwaltungsrat – im Unterschied beispielsweise zur deutschen Regelung des Aufsichtsratssystems – grundlegende Geschäftsfüh- rungs-, nämlich Exekutivaufgaben, unübertragbar zugeordnet sind (Art. 716a OR; FORSTMOSER/MEIER-HAYOZ/NOBEL, a.a.O., § 20 N. 5). f) Gewichtige Vermögensinteressen</w:t>
      </w:r>
    </w:p>
    <w:p>
      <w:r>
        <w:t>Die Voraussetzung der gewichtigen Vermögensinteressen ist schon aufgrund der Höhe der vom Beschuldigten ausgelösten Zahlungen fraglos erfüllt (E. 2.5.1a/ee). g) Vermögensschaden aa) Ad Anlageziffer 2.2: Die vertragswidrig ohne Sicherheiten gewährten Darlehenszahlungen an die P. GmbH führten dazu, dass die N. AG massive Wertberichtigungen ihrer Darle-</w:t>
      </w:r>
    </w:p>
    <w:p>
      <w:r>
        <w:t>- 92 - hensforderungen gegenüber der P. GmbH vornehmen musste: Ende 2002 und Ende 2003 um jeweils 25% (vorne E. 2.3.2b/cc). Damit ist gemäss Lehre und Rechtsprechung ein Vermögensschaden zu bejahen. bb) Ad Anklageziffer 2.3: Die Ausrichtung ungesicherter Darlehen an die P1. Ltd. führte dazu, dass die N. AG per Ende 2001 eine Wertberichtigung ihrer offenen Kreditzinsen gegenüber der P1. Ltd. vornehmen musste (vorne E. 2.3.3b/cc). Damit ist gemäss Lehre und Rechtsprechung ein Vermögensschaden zu bejahen. Irrelevant ist die im Jahr 2004 offenbar erfolgte Schuldentilgung der P1. Ltd. mittels Übertragung von Aktienpaketen durch die N6. A.S. auf die die N. AG (E. 2.3.3 b/cc). Ein Vermögensschaden liegt schon bei einer vorübergehenden Schädigung bzw. Vermögensgefährdung vor (E. 2.5.1c/cc bzw. c/dd; BGE 123 IV 17 E. 3d, 121 IV 104 E. 2c). Eine solche trat spätestens im Zeitpunkt der Vornahme der Wertbe- richtigungen durch die N. AG per Ende 2001 ein; eine allenfalls später erfolgte Schuldentilgung ändert daran nichts. cc) Ad Anlageziffer 2.7: Durch sein Handeln verursachte der Beschuldigte der N. AG einen Vermögens- schaden (Verminderung der Aktiven) im Umfang von EUR 50'000.--, welche bei der Gründung der DD. AG zweckwidrig verwendet wurden. dd) Ad Anklageziffern 2.9 und 2.10: Der Vermögensschaden liegt darin, dass der N. AG für die Zahlungen von EUR 490'000.-- (CHF 766‘654.--) bzw. EUR 250'000.-- (CHF 380‘843.75) keine Beteiligungsrechte eingeräumt wurden. Die Verminderung ihrer Aktiven trat dabei bereits im Zeitpunkt der jeweiligen Zahlung ein, nicht erst im Zeitpnkt der späteren Abschreibungen, welche die N. AG in Bezug auf beide Gesellschaften im vollen Umfang vornehmen musste (vorne E. 2.3.9 b/dd, 2.3.10 b/bb). h) Vorsatz und Bereicherungsabsicht aa) Ad Anklageziffern 2.2 und 2.3:</w:t>
      </w:r>
    </w:p>
    <w:p>
      <w:r>
        <w:t>Dem Beschuldigten war bewusst, dass er als Verwaltungsrat die Interessen der N. AG zu wahren hatte (E. 2.2.3). Er wusste auch, dass Darlehen nicht ohne Si- cherheiten gewährt werden dürfen, gab er doch an, die Sicherheit habe in der (nicht erfolgten) Markenabtretung bzw. in der N.-Philosophie, im bewährten N.- System, bestanden (vorne E. 2.3.2b/bb bzw. E. 2.3.3b/bb). Gleichzeitig musste ihm bewusst sein, dass das "N.-System" als vermeintliche Sicherheit nicht genü-</w:t>
      </w:r>
    </w:p>
    <w:p>
      <w:r>
        <w:t>- 93 - gen konnte, wusste er doch, dass die N. AG ein rechtlich selbständiges Unter- nehmen war. Bei den Darlehenszahlungen an die P. GmbH und die P1. Ltd. muss- te sich ihm daher eine Schädigung der N. AG als so wahrscheinlich aufdrängen, dass er sie nicht anders als in Kauf genommen haben konnte. Er handelte folglich mit Evenutalvorsatz.</w:t>
      </w:r>
    </w:p>
    <w:p>
      <w:r>
        <w:t>Bei der Frage, ob der Beschuldigte mit Bereicherungsabsicht handelte, ist zu be- rücksichtigen, dass im Zeitpunkt der Darlehenszahlungen an die P. GmbH eine Gegenleistung in Form von Zinsen vereinbart war (vorne E. 2.3.2b/aa). Davon ging auch der Beschuldigte aus, hatte er doch den Vertrag auf Seiten der P. GmbH un- terzeichnet. Dem Darlehensvertrag immanent ist sodann die Rückzahlungspflicht (Art. 312 OR). Bei dieser Sachlage könnte eine Bereicherungsabsicht des Be- schuldigten nur bei einer eigentlichen Überschuldung der P. GmbH im Zeitpunkt der ungesicherten Darlehenszahlungen vorgelegen haben, wenn mithin eine voll- ständige Rückzahlung als illusorisch erkennbar gewesen sein müsste. Eine Über- schuldung ist jedoch, wie festgestellt, weder nachgewiesen noch wird sie von der Anklage behauptet (vgl. E. 2.3.2b/cc). Ein Handeln in Bereicherungsabsicht ist folglich nicht nachgewiesen, so dass nur der Grundtatbestand der ungetreuen Ge- schäftsbesorgung (Art. 158 Ziff. 1 Abs. 1 StGB) erfüllt ist. Dieser ist ein Vergehen, weshalb die Tathandlungen verjährt sind – sowohl nach altem wie nach neuem Verjährungsrecht (vgl. E. 1.5.3). Das Verfahren ist daher mit Bezug auf Anklagezif- fer 2.2 einzustellen (Art. 329 Abs. 4 StPO).</w:t>
      </w:r>
    </w:p>
    <w:p>
      <w:r>
        <w:t>Hinsichtlich der Bereicherungsabsicht in Bezug auf Anklageziffer 2.3 ist festzuhal- ten, dass im Zeitpunkt der inkriminierten Zahlungen Darlehenszinsen vertraglich vereinbart waren, wovon auch der Beschuldigte ausging (vorne E. 2.3.3 b/aa). Die Anklage wirft ihm denn auch nicht vor, die Darlehenszahlungen ohne Gegenleis- tung ausgerichtet zu haben; auch geht sie von einer Rückzahlungspflicht hinsicht- lich der Darlehensvaluta aus (Anklageschrift S. 4 unten; vgl. Art. 312 OR). Eine Bereicherungsabsicht könnte somit auch hier nur angenommen werden, wenn der Beschuldigte die Zahlungen an eine überschuldete Gesellschaft geleistet hätte. Letzeres ist jedoch weder aktenmässig erstellt noch wird dies von der Anklage be- hauptet (vorne E. 2.3.3b/bb). Mangels Bereicherungsabsicht ist nur der Grundtat- bestand der ungetreuen Geschäftsbesorgung (Art. 158 Ziff. 1 Abs. 1 StGB) erfüllt. Die Tathandlungen sind daher verjährt (vgl. E. 1.5.3). Das Verfahren ist daher mit Bezug auf Anklageziffer 2.3 ebenfalls einzustellen (Art. 329 Abs. 4 StPO). bb) Ad Anklageziffer 2.7:</w:t>
      </w:r>
    </w:p>
    <w:p>
      <w:r>
        <w:t>Der Beschuldigte handelte mit direktem Vorsatz. Er wollte die DD. AG gründen und wusste, dass die zur Aktienzeichnung benötigten Barmittel von der N. AG stammten (vorne E. 2.3.7b/bb). Trotzdem nahm er die Gründung der DD. AG vor, liberierte das Stammkapital mit Vermögen der N. AG, bezahlte damit die Grün-</w:t>
      </w:r>
    </w:p>
    <w:p>
      <w:r>
        <w:t>- 94 - dungsspesen und behielt einen Restbetrag ein. Dadurch schädigte er wissentlich und willentlich die N. AG im Umfang von EUR 50'000.--. Indem er die Aktien der DD. AG für sich selbst und L. zeichnete und sich zudem gegenüber der Bank PP. als einziger wirtschaftlich Berechtigter über die Vermögenswerte der neuen Ge- sellschaft bezeichnete, manifestierte er seine Bereicherungsabsicht. Letztere wird durch die späteren, unbestrittenen Barbezüge praktisch der gesamten Barmittel der DD. AG zusätzlich bestätigt (vorne E. 2.3.7b/cc). Diesbezüglich hat daher ein Schuldspruch gestützt auf Art. 158 Ziff. 1 Abs. 1 und 3 StGB zu erfolgen. cc) Ad Anklageziffer 2.9 und 2.10:</w:t>
      </w:r>
    </w:p>
    <w:p>
      <w:r>
        <w:t>In subjektiver Hinsicht ist dem Beschuldigten sein Wissen als Gründer der N. AG und aus seiner Funktion bei den Kapitalerhöhungen anzurechnen. Damit war ihm die Vorgehensweise mit Bezug auf Gesellschaftsgründungen und Kapitalerhöhun- gen bekannt, namentlich die zu treffenden Vorkehren hinsichtlich der bestim- mungsgemässen Verwendung von Bareinlagen. Dass dies bei der Gründung oder Kapitalerhöhung einer ausländischen Kapitalgesellschaft nicht wesentlich anders sein konnte, musste ihm bewusst sein. Seine Aussage, "die Zertifikate müssten bei der N. AG vorliegen", bestätigt denn auch dieses Wissen (EV-Protokoll HV, S. 23 Z. 16, S. 25 Z. 7, cl. 75 pag. 75.930.23). Trotzdem nahm er die Zahlungen im Hin- blick auf die Beteiligung an der P4. Ltd. bzw. die Gründung der N1. Inc. vor, ohne die notwendigen Vorkehren für eine bestimmungsgemässe Verwendung der Gel- der durch diese Gesellschaften zu treffen. In dieser Hinsicht bestand, anders als beim Abschluss von Rechtsgeschäften, kein Handlungsspielraum. Damit handelte der Beschuldigte vorsätzlich hinsichtlich der Pflichtverletzung und den dadurch bewirkten Schaden der N. AG.</w:t>
      </w:r>
    </w:p>
    <w:p>
      <w:r>
        <w:t>Indem der Beschuldigte keinerlei Vorkehren traf, damit die überwiesenen Beträge auf Seiten der Empfängerinnen einzig als Aktienkapital verwendet werden konn- ten, manifestierte er seine Bereichungsabsicht als direktes Handlungsziel. Durch die rechtsgrundlos – da ohne Gegenleistung in Form von Beteiligungsrechten – geleisteten Zahlungen (vorne E. 2.3.9b/aa bzw. E. 2.3.10b/aa) wurden die beiden Empfängergesellschaften im Umfang der jeweiligen Zahlung unrechtmässig berei- chert. Daran ändert die Verbuchung der Zahlungen als Darlehen durch die N. AG nichts. Auch bezüglich der Anklageziffern 2.9 und 2.10 hat folglich ein Schuld- spruch gestützt auf Art. 158 Ziff. 1 Abs. 1 und 3 StGB zu erfolgen. i) Für eine – die Bereicherungsabsicht allenfalls ausschliessende – Ersatzbereit- schaft im Sinne von Ersatzwille und jederzeitiger Ersatzmöglichkeit des Beschul- digten bestehen in Bezug auf keine der Handlungen Anhaltspunkte. Eine Ersatz- bereitschaft wurde von ihm auch nicht geltend gemacht bzw. ausdrücklich verneint (EV-Protokoll HV, S. 24 Z. 28, cl. 75 pag. 75.930.24, betreffend Anklageziffer 2.9).</w:t>
      </w:r>
    </w:p>
    <w:p>
      <w:r>
        <w:t>- 95 - j) Fazit</w:t>
      </w:r>
    </w:p>
    <w:p>
      <w:r>
        <w:t>Hinsichtlich der Anklageziffern 2.2 und 2.3 ist das Verfahren einzustellen (Art. 329 Abs. 4 StPO). Hinsichtlich der Anklageziffern 2.5, 2.6 und 2.8 hat ein Freispruch zu erfolgen. Hinsichtlich der Anklageziffern 2.7, 2.9 und 2.10 ist der Beschuldigte der qualifizierten ungetreuen Geschäftsbesorgung i.S.v. Art. 158 Ziff. 1 Abs. 1 und 3 StGB schuldig zu sprechen, wobei er den Tatbestand mehrfach erfüllt hat: Eine rechtliche Handlungseinheit fällt ausser Betracht, da es um unterschiedliche Emp- fängergesellschaften (P4. Ltd., N1. Inc.) ging, auch wenn die Zahlungsanweisun- gen teilweise am selben Tag erfolgten (Anklageziffer 2.9 und 2.10); die Gründung der DD. AG (Anklageziffer 2.7) steht in einem ganz anderen Kontext. Ein einheitli- cher Willensentschluss ist daher zu verneinen. 3. Strafzumessung 3.1 Rechtliches 3.1.1 Hat der Täter durch eine oder mehrere Handlungen die Voraussetzungen für meh- rere gleichartige Strafen erfüllt, so verurteilt ihn das Gericht zu der Strafe der schwersten Straftat – d.h.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Gleich zu verfahren war nach altem Recht beim Zusammentreffen von mehreren verwirkten Freiheitsstrafen (Art. 68 Ziff. 1 aStGB), während das Gesetz beim Zu- sammentreffen von Bussen das Kumulationsprinzip vorsah (ACKERMANN, Basler Kommentar, 3. Aufl., Basel 2013, Art. 49 StGB N. 9). Bei der Bildung der Gesamt- strafe nach Art. 49 Abs. 1 StGB ist – wie schon gemäss Art. 68 Ziff. 1 Abs. 1 aStGB – nach der Rechtsprechung vorab der Strafrahmen für die schwerste Straf- tat zu bestimmen und alsdann die Einsatzstrafe für die schwerste Tat innerhalb dieses Strafrahmens festzusetzen. Schliesslich ist die Einsatzstrafe unter Einbe- zug der anderen Straftaten in Anwendung des Asperationsprinzips angemessen zu erhöhen. Das Gericht hat mithin in einem ersten Schritt, unter Einbezug aller straferhöhenden und strafmindernden Umstände, gedanklich die Einsatzstrafe für das schwerste Delikt festzulegen. In einem zweiten Schritt hat es diese Einsatz- strafe unter Einbezug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täterangemessene Strafe ist dabei grundsätzlich innerhalb des ordentlichen Straf-</w:t>
      </w:r>
    </w:p>
    <w:p>
      <w:r>
        <w:t>- 96 - rahmens der (schwersten) anzuwendenden Strafbestimmung festzusetzen. Der ordentliche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Mindeststrafe in jedem Fall zu überschreiten (ACKERMANN, a.a.O., Art. 49 StGB N. 121). 3.1.2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Gefährdung des betroffenen Rechtsguts, nach der Verwerflichkeit des Handelns, den Beweg- gründen und Zielen des Täters sowie danach, wie weit der Täter nach den inneren und äusseren Umständen in der Lage war, die Tat zu vermeiden (Art. 47 Abs. 2 StGB). Nach altem Recht (Art 63 aStGB) hat der Richter die Strafe nach dem Ver- schulden zu bemessen, wobei die Beweggründe, das Vorleben und die persönli- chen Verhältnisse zu berücksichtigen sind. Sowohl nach altem wie nach neuem Recht kommt somit dem (subjektiven) Tatverschulden bei der Strafzumessung ei- ne entscheidende Rolle zu (BGE 136 IV 55 E. 5.4). Ausgehend von der objektiven Tatschwere hat der Richter dieses Verschulden zu bewerten. Er hat im Urteil dar- zutun, welche verschuldensmindernden und welche verschuldenserhöhenden Gründe im konkreten Fall gegeben sind, um so zu einer Gesamteinschätzung des Tatverschuldens zu gelangen (BGE 136 IV 55 E. 5.5). Der Gesetzgeber hat ein- zelne Kriterien aufgeführt, welche für die Verschuldenseinschätzung von wesentli- cher Bedeutung sind und das Tatverschulden vermindern bzw. erhöhen (BGE 136 IV 55 E. 5.5 und 5.6). Das Gesetz führt indes weder alle in Betracht zu ziehenden Elemente detailliert und abschliessend auf, noch regelt es deren exakte Auswir- kungen bei der Bemessung der Strafe. Es liegt im Ermessen des Gerichts, in wel- chem Umfang es die verschiedenen Strafzumessungsfaktoren berücksichtigt. Da- bei ist es nicht gehalten, in Zahlen oder Prozenten anzugeben, wie es die einzel- nen Strafzumessungskriterien berücksichtigt (BGE 136 IV 55 E. 5.6 S. 61; 134 IV 17 E. 2.1; Urteil des Bundesgerichts 6B_650/2007 vom 2. Mai 2008 E. 10.1). 3.2 Strafrahmen 3.2.1 Strafschärfungsgründe Der Beschuldigte hat mehrere mit Freiheitsstrafe bedrohte Handlungen begangen. Die anzuwendenden Strafnormen drohen als Höchststrafe Freiheitsstrafe bis zu fünf Jahren an (Art. 138 Ziff. 1 Abs. 2 i.V.m. Abs. 3 StGB, Art. 158 Ziff. 1 Abs. 1 i.V.m. Abs. 3 StGB). Die qualifzierende Strafandrohung gemäss Art. 158 Ziff. 1 Abs. 3 StGB ist als Kann-Vorschrift zu verstehen und begründet kein erhöhtes</w:t>
      </w:r>
    </w:p>
    <w:p>
      <w:r>
        <w:t>- 97 - Strafminimum (vorne E. 1.4.3). Das Gesetz sagt nicht, gemäss welchen Kriterien bei gleich strenger Strafandrohung die schwerste Tat für die Einsatzstrafe zu be- stimmen ist. Im Folgenden wird zunächst die Einsatzstrafe (gedanklich) festgelegt. Hierbei geht das Gericht von der Tat gemäss Anklageziffer 2.9 aus. Anschliessend ist die Strafe in Berücksichtigung der weiteren strafbaren Handlungen angemes- sen zu erhöhen. Die Obergrenze des erweiterten Strafrahmens beträgt 7½ Jahre Freiheitsstrafe; bei Geldstrafe ist die Untergrenze von einem Tagessatz zwingend zu erhöhen. Gelangt das Einzelgericht zum Schluss, dass eine Freiheitsstrafe von mehr als zwei Jahren in Frage kommt, so ist der Fall an das zuständige Kollegial- gericht zu überweisen (Art. 334 Abs. 1 i.V.m. Art. 19 Abs. 2 lit. b StPO i.V.m. Art. 36 StBOG). Es liegt kein den Beschuldigten verurteilendes Strafurteil vor (hin- ten E. 3.4). Der Verfahrensstand eines offenbar in der Türkei "in der Sache N." ge- gen 54 Personen, darunter den Beschuldigten, wegen Verdachts des Anlagebe- trugs laufenden Ermittlungsverfahrens ist nicht aktenkundig (Plädoyer der Bun- desanwaltschaft 2. Teil S. 42 f., cl. 75 pag. 925.89 f., mit Hinweis auf die Aktenstel- len pag. 18-102-945 ff., -960, -1048 ff.). Der Beschuldigte erklärte auf entspre- chende Frage, dass gegen ihn kein Strafverfahren hängig sei (EV-Protokoll HV, S. 3 Z. 15, cl. 75 pag. 75.930.3). Damit kann ausgeschlossen werden, dass eine Zusatzstrafe im Sinne von Art. 49 Abs. 2 StGB in Frage stehen könnte. 3.2.2 Strafmilderungsgründe Gemäss Art. 48 lit. e StGB mildert das Gericht die Strafe, wenn das Strafbedürfnis in Anbetracht der seit der Tat verstrichenen Zeit deutlich vermindert ist und der Tä- ter sich in dieser Zeit wohl verhalten hat. Praxisgemäss kommt diese Bestimmung zur Anwendung, wenn zwei Drittel der Verjährungsfrist abgelaufen sind (BGE 132 IV 1 E. 6.2 zu aArt. 64 al. 8, Urteil des Bundesgerichts 6B_14/2009 vom 11. Ju- ni 2009 E. 2.2; TRECHSEL/AFFOLTER-EIJSTEN, in: Trechsel/Pieth, Praxiskommentar, Art. 48 StGB N. 24). Die strafbaren Handlungen wurden von Februar 2000 bis Ok- tober 2000 begangen. Bei allen Handlungen sind zwei Drittel der Verjährungsfrist verstrichen; sämtliche Straftaten würden innerhalb rund eines Jahres verjähren. Das Strafbedürfnis ist somit im heutigen Zeitpunkt deutlich vermindert. Der Be- schuldigte hat sich seit der Tat wohl verhalten. Demzufolge ist die Strafe zwingend zu mildern (TRECHSEL/AFFOLTER-EIJSTEN, a.a.O., Art. 48 StGB N. 1). Andere Mil- derungsgründe liegen nicht vor. Es bestehen insbesondere keine Anhaltspunkte, die eine aufrichtige Reue des Beschuldigten erkennen liessen (Art. 48 lit. d StGB). Dessen Angebot, im Konkursverfahren der N. AG dem Konkursverwalter für Über- setzungsarbeiten unentgeltlich zur Verfügung zu stehen, erfolgte einzig im Hinblick auf die Erledigung des Strafverfahrens mittels Strafbefehl und kann nicht als Be- kunden aufrichtiger Reue gewertet werden (vgl. Strafbefehl S. 9 Ziff. 3.2.1; cl. 22 pag. 16-301-50.4 ff.). Eine Schadenswiedergutmachung erfolgte in keiner Weise (cl. 22 pag. 16-301-50.7 i.V.m. 16-301-62; vorne E. 2.3.7.b/cc).</w:t>
      </w:r>
    </w:p>
    <w:p>
      <w:r>
        <w:t>- 98 - Bei Vorliegen eines Strafmilderungsgrundes ist das Gericht nicht an die angedroh- te Mindeststrafe gebunden (Art. 48a Abs. 1 StGB). Es kann auf eine andere Straf- art erkennen, ist aber an das gesetzliche Höchst- und Mindestmass der Strafart gebunden (Art. 48a Abs. 2 StGB). Es handelt sich hierbei um eine obligatorische Strafmilderung nach freiem Ermessen, ohne Bindung an Mindeststrafen (TRECH- SEL/AFFOLTER-EIJSTEN, a.a.O., Art. 48 StGB N. 1). Nach altem Recht handelt es sich hingegen um einen fakultativen Strafmilderungsgrund (Art. 64 aStGB), und die Milderung erfolgt nicht frei, sondern nach festen Sätzen (Art. 65 aStGB). Das Ge- richt kann Strafmilderungsgründen auch im Rahmen der allgemeinen Strafzumes- sungsregel von Art. 47 StGB bzw. Art. 63 aStGB Rechnung tragen (TRECH- SEL/AFFOLTER-EIJSTEN, a.a.O., vor Art. 48 StGB N. 2). Liegen gleichzeitig Straf- schärfungs- und Strafmilderungsgründe vor, können sie sich kompensieren, der Strafrahmen wird aber nach oben und unten erweitert (TRECHSEL/AFFOLTER- EIJSTEN, a.a.O., vor Art. 48 StGB N. 4). Theoretisch wäre strafmildernd eine Re- duktion auf einen Tagessatz möglich. Eine andere (mildere) Strafart besteht nicht. 3.3 Tatkomponenten Der Beschuldigte war im Tatzeitpunkt formelles Organ der N. AG. Dem Verwal- tungsrat der N. AG gehörten im gleichen Zeitraum wie der Beschuldigte acht wei- tere Personen als Präsident, Vizepräsident oder Mitglied an (cl. 3 pag. 7-111-5; E. 2.2.3). Dass die Geschäftsführung mangels Organisationsreglements und ent- sprechender Delegation dem gesamten Verwaltungsrat vorbehalten war (Art. 716b Abs. 1 OR) und dieser seine Beschlüsse mit Stimmenmehrheit fasste (Art. 713 Abs. 1 OR), ändert an der strafrechtlichen Verantwortung nichts; der Beschuldigte könnte insbesondere nicht einwenden, dass ohne sein Zutun ebenso entschieden worden wäre (vgl. EICKER, Haftung für Dritte: Zur strafrechtlichen Verantwortlich- keit von Führungspersonen in Unternehmen nach dem revidierten Allgemeinen Teil des StGB, in: AJP 2010 679 ff., insbesondere 683 ff.). Auch der Umstand, dass der Beschuldigte, wie alle Mitglieder des Verwaltungsrats, kollektiv zu Zweien zeichnungsberechtigt war, entlastet ihn nicht. Er könnte nicht einwenden, an seiner Stelle hätte sonst ein anderes Verwaltungsratsmitglied gehandelt und es wäre in gleicher Weise über das Gesellschaftsvermögen verfügt worden. Solche Einwände brachte der Beschuldigte denn auch nicht vor. Die N. AG war bei den ersten strafbaren Handlungen des Beschuldigten als Ver- waltungsratsmitglied mit CHF 30 Mio. voll liberiertem Aktienkapital ausgestattet; dieses wurde im anklagerelevanten Zeitraum sukzessive auf CHF 80 Mio. erhöht (cl. 3 pag. 7-111-4). Per 31. Dezember 2000 wies die N. AG bei einem voll liberier- ten Aktienkapital von CHF 105 Mio. Aktiven von total CHF 112,1 Mio. aus, wovon CHF 55,3 Mio. Beteiligungen und CHF 46,3 Mio. Darlehen (cl. 28 pag. 7-3-4). Hin- sichtlich ihres Gesellschaftszwecks kann auf das Gesagte verwiesen werden</w:t>
      </w:r>
    </w:p>
    <w:p>
      <w:r>
        <w:t>- 99 - (E. 2.2.2; vgl. cl. 3 pag. 7-111-4). Die N. AG war vornehmlich eine Holdinggesell- schaft ohne eigentliche operative Geschäftstätigkeit, was vom Beschuldigten be- stätigt wurde (EV URA vom 13. April 2007, cl. 17 pag. 13-501-173). Im Rahmen dieser Zweckverfolgung wollte sie laut Aussage des Beschuldigten bei der von ihr beherrschten P4. Ltd. eine Kapitalerhöhung durchführen bzw. sich an einer sol- chen beteiligen (EV-Protokoll HV S. 22 Z. 42 f., S. 23 Z. 5 ff., cl. 75 pag. 75.930.22; vorne E. 2.3.9b/cc). Die Überweisung des als Gesellschaftsanteil be- stimmten Betrags von EUR 490'000.-- an die P4. Ltd. – bei der es sich um eine Subtochter der N. AG handelte (vorne E. 2.3.9b/aa) – ohne Wahrung der Interes- sen der N. AG durch Sicherstellung ihrer Beteiligungsrechte stellt ein grob unsorg- fältiges Handeln dar. Auch wenn der entsprechende Zahlungsauftrag von E. mitun- terzeichnet wurde, ändert dies nichts an der Verantwortlichkeit des Beschuldigten und mindert sein Verschulden in keiner Weise. Selbst wenn der Beschuldigte ge- stützt auf einen Beschluss des Gesamtverwaltungsrats gehandelt haben sollte – was der Beschuldigte selber jedoch nie behauptet hat und worüber sich in den Ak- ten auch nichts findet (vorne E. 2.3.9b/aa) –, änderte dies nichts an seiner Verant- wortlichkeit. Der bewirkte deliktische Erfolg in der Höhe von EUR 490'000.-- bzw. umgerechnet CHF 736'715.-- ist beträchtlich. Das Handeln des Beschuldigten stellt eine erhebliche Verletzung seiner Treuepflicht gegenüber der N. AG dar. Damit ist in objektiver Hinsicht von einem mittelschweren Verschulden auszugehen. 3.4 Täterkomponenten Der Beschuldigte ist heute 56jährig. Gemäss Angaben im Vorverfahren wuchs er zusammen mit acht Geschwistern bei seinen Eltern in der Türkei auf. Er absolvier- te in der Heimat fünf Jahre Grundschule, drei Jahre Mittelschule und vier Jahre Gymnasium. Danach studierte er in Freiburg i.Br. Politik-, Rechts- und Islamwis- senschaften mit Politik im Hauptfach. Ungefähr 1991 schloss er das Studium als MA (Magister Artinum) ab. Nach dem Hochschulabschluss war er als leitender An- gestellter bzw. Geschäftsführer bei verschiedenen Unternehmen in Deutschland tätig, ca. von 1998 bis 2001 und seit Oktober 2004 bei der P. GmbH. An dieser war er von 1999 bis 2001 mit einem Anteil von DEM 95'000.-- beteiligt. Er ist an der von seinen Brüdern gehaltenen türkischen VV. Ltd. mit 20% beteiligt; in dieses Unternehmen investierte er EUR 20'000.--. Diese Gesellschaft hielt bis Septem- ber 2004 die Anteile der WW. GmbH in Mannheim, bei welcher der Beschuldigte ca. von 2002 bis September 2004 tätig war. Ausser bei der N. AG war er ca. 1993/1994 bei der XX. AG und von 1998 bis 2001 bei der N5. AG in Offenbach Mitglied des Aufsichtsrats. Der Beschuldigte besitzt eine 4-Zimmer-Eigentums- wohnung in der Türkei, die ihm nach der Überbauung eines Grundstücks seines Vaters zugeteilt wurde. Aus einer inzwischen verkauften Immobilie hatte er Hypo- thekarschulden von ca. EUR 50'000.--, da ihn die Bank nicht aus dem Schuldver- hältnis entliess. Andere Schulden hatte er nicht (EV BA vom 28./29. Oktober 2004,</w:t>
      </w:r>
    </w:p>
    <w:p>
      <w:r>
        <w:t>- 100 - cl. 17 pag. 13-501-11–13). Der Beschuldigte bestätigte im Gerichtsverfahren (EV- Protokoll HV S. 3 Z. 5, cl. 75 pag. 75.930.3), eine Eigentumswohnung in der Türkei im Verkehrswert von EUR 20'000.-- zu haben. Die Familie hat zwei auf den Namen der Ehefrau zugelassene Motorfahrzeuge (EV-Protokoll HV S. 2 Z. 41, cl. 75 pag. 75.930.2). Der Beschuldigte deklarierte Schulden von EUR 70'000.-- für erbetene Verteidigung in diesem Strafverfahren; Belege reichte er nicht ein (cl. 74 pag. 74- 210-23). In der Hauptverhandlung bezifferte er diese Schulden mit EUR 60'000.--; zusätzlich habe er gegenüber der P. GmbH Schulden von EUR 20'000.-- (EV- Protokoll HV S. 3 Z. 10, cl. 75 pag. 75.930.3). Der Beschuldigte erzielte als Ge- schäftsführer der P. GmbH im ersten Halbjahr 2013 ein Einkommen von rund EUR 3'900.-- brutto bzw. EUR 2'900.-- netto pro Monat, im zweiten Halbjahr 2013 im Juli EUR 485.-- brutto bzw. EUR 332.-- netto und ab August rund EUR 3'500.-- brutto bzw. EUR 2'500.-- netto (cl. 75 pag. 75-201-13 ff., 75-261-4 ff.). Letzteres Einkommen erzielt er auch 2014 – ausgenommen Januar bis März, als er monat- lich rund EUR 1'900.-- brutto bzw. EUR 1'500.-- netto erzielte (cl. 75 pag. 75-261-2 f., -12 ff.). Seine Ehefrau ist in der gleichen Firma als Aushilfe tätig; 2013 erzielte sie monatlich durchschnittlich EUR 500.-- brutto bzw. EUR 400.-- netto (cl. 75 pag. 75-201-41 ff.); letzterer Betrag entspricht auch ihrem heutigen Einkommen (EV- Protokoll HV S. 2 Z. 26, cl. 75 pag. 75.930.2). Der Beschuldigte erhält ein monatli- ches Kindergeld von total EUR 770.-- bis 780.-- (EV-Protokoll HV S. 2 Z. 30, cl. 75 pag. 75.930.2). Er ist verheiratet, hat vier schulpflichtige Kinder (Jg. 2000, 2001, 2005, 2006; rechtshilfeweise Einvernahme durch die Staatsanwaltschaft Mann- heim vom 27. Januar 2011, cl. 18 pag. 13-501-398; EV-Protokoll HV S. 2 Z. 7, cl. 75 pag. 75.930.2) und wohnt mit seiner Familie in Deutschland in einer Liegen- schaft (Erbbaurecht), die seine Ehefrau 2005 in einer Zwangsversteigerung erwarb (cl. 74 pag. 74-210-21, -43 ff.). Die monatlichen Fixkosten betragen ca. EUR 1'200.--, einschliesslich Grundsteuer (EV-Protokoll HV S. 2 Z. 34 f., cl. 75 pag. 75.930.2). Ausser für die Familie ist er nicht unterstützungspflichtig (EV- Protokoll HV S. 2 Z. 38, cl. 75 pag. 75.930.2). Der Beschuldigte ist in der Schweiz, in Deutschland, Frankreich, Luxemburg und in der Türkei nicht im Strafregister verzeichnet (cl. 75 pag. 75-221-6 ff., -18 ff.). Das Vorleben und die persönlichen Verhältnisse des Beschuldigten wirken sich neutral aus; es liegen keine Umstände vor, die zu seinen Gunsten oder zu seinen Lasten zu berücksichtigen sind. Der Beschuldigte hat einen Universitätsabschluss, wobei er Recht im Nebenfach studierte. Aufgrund seines Bildungsstandes, seiner Berufserfahrung als leitender Angestellter bzw. Geschäftsführer in verschiedenen Unternehmen sowie der Einsitznahme in Leitungsorganen mehrerer Aktiengesell- schaften waren ihm die Bedeutung und Tragweite seines Handelns und insbeson- dere seine Pflichten als Verwaltungsrat vollumfänglich bewusst. Der Beschuldigte befand sich weder in einer persönlichen Notlage noch handelte er in Bedrängnis. Es wäre ihm ein Leichtes gewesen, die Verletzung der Treuepflicht und den</w:t>
      </w:r>
    </w:p>
    <w:p>
      <w:r>
        <w:t>- 101 - dadurch bewirkten deliktischen Erfolg zu vermeiden; es handelt sich hierbei um ein eigenständiges Kriterium bei der Verschuldensbemessung (Art. 47 Abs. 2 StGB). Dass der Beschuldigte für seine Tätigkeit als Verwaltungsrat der N. AG keine Ent- schädigung erhielt, war ohne Einfluss auf sein Verhalten und ist nicht entlastend. Die Vorstrafenlosigkeit wirkt sich neutral aus (BGE 136 IV 1 E. 2.6.4), ebenso das straffreie Verhalten seit der Tat (Urteile des Bundesgerichts 6B_683/2012 vom 15. Juli 2013 E. 3.7; 6B_572/2010 vom 18. November 2010 E. 4.4; 6B_87/2010 vom 17. Mai 2010 E. 5.4). Das grundsätzlich kooperative Aussageverhalten ist in leichtem Masse zu Gunsten des Beschuldigten zu berücksichtigen. Ein Geständnis liegt indes nicht vor. Der Einsprache gegen den Strafbefehl liegt vielmehr die Auf- fassung des Beschuldigten zu Grunde, nichts Strafbares getan zu haben (cl. 22 pag. 16-301-108). An dieser Auffassung hielt der Beschuldigte auch in der Haupt- verhandlung fest (HV-Protokoll, S. 10, cl. 75 pag. 75.920.10). Der Strafmilderungsgrund von Art. 48 lit. e StGB ist in erheblichem Masse straf- mindernd zu berücksichtigen, da nahezu die ganze Dauer der 15jährigen Verjäh- rungsfrist verstrichen ist und der Beschuldigte sich seit der Tat wohl verhalten hat. Das Strafbedürfnis erweist sich deshalb im heutigen Zeitpunkt als stark reduziert. 3.5 Asperation Die Begehung mehrerer Straftaten hat eine angemessene Erhöhung der Einsatz- strafe zur Folge (Art. 49 Abs. 1 StGB). Vorliegend ist in objektiver Hinsicht zu be- rücksichtigen, dass der Beschuldigte über einen Zeitraum von rund neun Monaten hinweg und in einer Vielzahl von Fällen seine Treuepflichten gegenüber der N. AG – als Treunehmer seitens der P. GmbH sowie als Geschäftsführer der N. AG – verletzt hat. Dabei fällt auf, dass der Beschuldigte schon bald nach Einräumung der Generalvollmacht zunächst als Treunehmer, später als Verwaltungsratsmit- glied seine Treuepflichten gegenüber der N. AG verletzt und dieses treuwidrige Verhalten bis kurz vor der faktischen Beendigung seiner Tätigkeit als Verwaltungs- rat fortgesetzt hat. Es wäre dem Beschuldigten auch in diesen Fällen durchwegs ein Leichtes gewesen, sich pflichtgemäss und gesetzeskonform zu verhalten und den durch sein Verhalten verursachten Vermögensschaden zulasten der N. AG zu vermeiden (vgl. E. 3.4). Er hat gesamthaft einen erheblichen Schaden von rund CHF 9,2 Mio. verursacht und damit einhergehend sich selbst sowie eine Vielzahl Dritter zu bereichern beabsichtigt. Die erwiesene eigene Bereicherung beträgt EUR 50'000.-- bzw. umgerechnet CHF 75'175.--. Bei den Dritten handelt es sich um Gesellschaften, die mit der N. AG in einer Geschäftsbeziehung standen; es kann daher davon ausgegangen werden, dass eine Bereicherung im Umfang der empfangenen Gelder, mithin von rund CHF 9,1 Mio., tatsächlich auch eingetreten ist. Die Bereicherungsabsicht bildet bei Art. 138 Ziff. 1 StGB Tatbestandselement und kann bei der Beurteilung des Verschuldens ohne weiteres gewichtet werden.</w:t>
      </w:r>
    </w:p>
    <w:p>
      <w:r>
        <w:t>- 102 - Auch bei den nach Art. 158 Ziff. 1 Abs. 3 StGB zu beurteilenden Handlungen kann die Bereicherungsabsicht – genauer die Höhe der beabsichtigten Bereicherung – trotz des gerade aus diesem Grund erweiterten Strafrahmens ohne Verletzung des Doppelverwertungsverbots erschwerend berücksichtigt werden. Der Strafmilderungsgrund von Art. 48 lit. e StGB ist auch hier in erheblichem Mas- se strafmindernd zu berücksichtigen, da in sämtlichen Fällen nahezu die ganze Dauer der 15jährigen Verjährungsfrist verstrichen ist (vgl. vorne E. 3.4); auch die zuletzt begangene Straftat würde bereits in wenig mehr als einem Jahr verjähren. 3.6 Vergleich mit Mitbeteiligten 3.6.1 Sind im gleichen Verfahren mehrere Mittäter zu beurteilen, so ist bei der Verschul- densbewertung mit zu berücksichtigen, in welchem gegenseitigen Verhältnis die Tatbeiträge stehen. Der Grundsatz der Gleichbehandlung und Gleichmässigkeit der Strafzumessung gebietet, dass das Gericht bei der Festlegung der einzelnen Strafen im Sinne einer Gesamtbetrachtung die Strafzumessungen in Einklang bringt. Die Berücksichtigung des richtigen Verhältnisses der Strafe zu derjenigen der Mittäter kann als eigenes und zusätzliches Element der Strafzumessung be- trachtet werden. Gleich ist zu verfahren, wenn Mittäter aus formellen Gründen se- parat beurteilt werden und die Strafen der anderen Täter bereits feststehen. Das Gericht hat alsdann einen hypothetischen Vergleich anzustellen (BGE 135 IV 191 E. 3.2, 3.3; Urteil des Bundesgerichts 6B_268/2010 vom 28. Juni 2010 E. 4.3). 3.6.2 Vorliegend ist zwar nicht ein mittäterschaftliches Handeln des Beschuldigten zu beurteilen; im Rahmen der Kollektivzeichnungsberechtigung handelte der Be- schuldigte indes teilweise zusammen mit anderen Verwaltungsratsmitgliedern, namentlich C. und E. Diesen wurden auch Handlungen ohne Beteiligung, jedoch im Sachzusammenhang mit anderen, zeitlich verschobenen Handlungen des Be- schuldigten vorgeworfen. Erstellt ist auch, dass der Beschuldigte auf Anweisung von B. – wenn auch rechtlich unbegründet – handelte. Es ist daher im Rahmen der Strafzumessung zu prüfen, ob und inwiefern aufgrund dieses Sachzusammen- hangs die für die Mitbeteiligten ausgesprochenen Strafen zu berücksichtigen sind. Dies ist umso mehr angezeigt, als im Strafbefehlsverfahren ein für den Einspre- chenden günstigeres Gerichtsurteil Auswirkungen auf die nicht angefochtenen Strafbefehle gegen Mitbeteiligte hat, wenn ihnen der gleiche Sachverhalt zu Grun- de liegt (Art. 356 Abs. 7 i.V.m. Art. 392 StPO). 3.6.3 Das Strafverfahren gegen B. und F. wurde von der Schweiz an die Türkei abgetre- ten; dessen Ausgang ist unbekannt (Prozessgeschichte Bst. F). Demnach ist ein Vergleich mit dem Beschuldigten nicht möglich.</w:t>
      </w:r>
    </w:p>
    <w:p>
      <w:r>
        <w:t>- 103 - 3.6.4 Das Strafverfahren gegen C. wurde mit Strafbefehl vom 4. April 2012 erledigt (Prozessgeschichte Bst. L; cl. 25 pag. 22-103-1 ff.). Soweit C. wegen qualifizierter ungetreuer Geschäftsbesorgung im Sinne von Art. 158 Ziff. 1 Abs. 1 und 3 StGB verurteilt wurde, decken bzw. überschneiden sich die ihm vorgeworfenen Hand- lungen teilweise mit jenen des Beschuldigten (Strafbefehl Ziff. 2.1.10: Überwei- sung vom 4. Juni 2000 an P. GmbH; Ziff. 2.1.11: sieben Überweisungen vom 2., 7., 21., 28. Februar und 10. März 2000 an P1. Ltd., P2. A.S. und Q. B.V.); wei- tere Handlungen stehen in einem engen Sachzusammenhang (Ziff. 2.1.14: Über- weisungen vom 9. November 1999 und 6. Dezember 1999 an W. A.S.; Ziff. 2.1.15: Überweisungen vom 3. Mai 2000, 15. November 2000 und 13. März 2001 an BB. A.S.; Ziff. 2.1.22: Überweisung vom 27. Dezember 1999 für Gesellschaftsan- teile der CC. m.b.H.; Ziff. 2.1.25: Überweisung vom 28. September 2000 betref- fend Gründung der DD. AG); andere Handlungen stehen nur scheinbar in einem Sachzusammenhang, da sie Rechtsgeschäfte mit Gesellschaften betreffen, denen auch der Beschuldigte Geld zukommen liess (etwa Ziff. 2.1.1–2.1.4: Überweisun- gen an P2. A.S.; Ziff. 2.1.5–2.1.6: Überweisungen an S.; Ziff. 2.1.7–2.1.9: Über- weisungen an P1. Ltd.); die übrigen Handlungen betreffen Gesellschaften, mit de- nen der Beschuldigte keine Geschäfte tätigte. C. wurde im Zusammenhang mit seiner Tätigkeit bei der N. AG ausserdem wegen Misswirtschaft (Art. 165 Ziff. 1 StGB) und Unterlassung der Buchführung (Art. 166 StGB) verurteilt; entsprechen- de Vorwürfe wurden gegen den Beschuldigten nicht erhoben. Die Bundesanwalt- schaft verurteilte C. zu einer unbedingten Freiheitsstrafe von sechs Monaten als Teilzusatzstrafe zum Strafbefehl des Verhöramts Nidwalden vom 12. Mai 2004 und als Zusatzstrafe zu zwei Urteilen des Appellationsgerichts Basel-Stadt vom 1. Juli 2008 und 13. November 2009; mit letzterem Urteil war seinerseits bereits eine Teilzusatz- bzw. Zusatzstrafe zu den ersten beiden Urteilen verhängt worden. Bei der Strafzumessung ging die Bundesanwaltschaft von der hypothetischen Ge- samtstrafe von 40 Monaten gemäss Urteil des Appellationsgerichts Basel-Stadt vom 13. November 2009 aus und bemass die neue Gesamtstrafe mit 46 Monaten, was eine Teil- bzw. Zusatzstrafe von sechs Monaten ergab. Zu den einzelnen Strafzumessungsfaktoren äusserte sich die Bundesanwaltschaft nicht explizit, mit Ausnahme der Berechnung der Zusatzstrafe und einzelner strafmindernder bzw. strafmildernder Faktoren. Diesbezüglich stellte sie eine besondere Strafempfind- lichkeit auf Grund des Alters und der Gesundheit (Art. 47 Abs. 1 StGB) und ein vermindertes Strafbedürfnis (Art. 48 lit. e StGB) fest. Im Übrigen verwies sie da- rauf, dass sich C. mit der ihm in Aussicht gestellten Strafe einverstanden erklärte. Unter diesen Umständen ist ein Vergleich der Strafe für C. mit der dem Beschul- digten aufzuerlegenden Strafe nur sehr eingeschränkt möglich. 3.6.5 Das Strafverfahren gegen E. wurde zufolge Wiedergutmachung im Sinne von Art. 53 StGB – welche eine finanzielle Leistung von CHF 40'000.-- und eine Ar- beitsleistung von 50 Stunden zu Gunsten der "N. AG in Liquidation" bzw. deren</w:t>
      </w:r>
    </w:p>
    <w:p>
      <w:r>
        <w:t>- 104 - Konkursmasse respektive -verwaltung beinhaltete – mit Einstellungsverfügung vom 19. Juli 2012 erledigt (Prozessgeschichte Bst. L; cl. 25 pag. 22-104-1 ff.). Ein Vergleich ist somit aufgrund der Erledigungsart ausgeschlossen. Da Art. 53 StGB als eine der Bedingungen für das Absehen von Bestrafung die Voraussetzungen für die bedingte Strafe gemäss Art. 42 StGB nennt, steht indes fest, dass objektiv eine Freiheitsstrafe von höchstens zwei Jahren im Raum stehen konnte. Die Bun- desanwaltschaft erwog in diesem Sinne in der Einstellungsverfügung, dass auf- grund des Zeitablaufs von mehr als zehn Jahren und des Wohlverhaltens seit der Tat eine Freiheitsstrafe von maximal zwei Jahren in Frage stehe; ausserdem stell- te sie eine beachtliche Strafempfindlichkeit fest (cl. 25 pag. 22-104-7). Verfahrens- gegenstand bildete der Verdacht qualifizierter ungetreuer Geschäftsbesorgung zum Nachteil der N. AG nach Art. 158 Ziff. 1 Abs. 1 und 3 StGB, insbesondere der Erwerb von Beteiligungen für rund CHF 5 Mio. an ausländischen Gesellschaften ohne Erhalt entsprechender Bestätigungen, die Verpflichtung zur Darlehensge- währung im Umfang von rund CHF 90 Mio. unter Ausrichten ungesicherter Darle- hen von rund CHF 51 Mio. an Gesellschaften ohne Prüfung ihrer Bonität, das Ge- währen von Darlehen von CHF 700'000.-- an C. oder diesem nahestehende Ge- sellschaften ohne vorgängige Prüfung, das mehrmalige Missachten des Verbots der Einlagenrückgewähr nach Art. 680 Abs. 2 OR im Umfang von CHF 70'000.--, ausserdem insgesamt das Unterlassen des bei der Geschäftsführung gesetzlich gebotenen Handelns (cl. 25 pag. 22-104-3 bis 6). 3.7 Verfahrensdauer 3.7.1 Im Rahmen der Strafzumessung sind die Verfahrensdauer und deren Wirkung auf den Beschuldigten zu berücksichtigen. Das in Art. 29 Abs. 1 BV, Art. 6 Ziff. 1 EMRK, Art. 14 Ziff. 3 lit. c UNO-Pakt II sowie in Art. 5 StPO festgeschriebene Be- schleunigungsgebot verpflichtet die Behörden, das Strafverfahren während seiner gesamten Dauer zügig voranzutreiben. Nach bundesgerichtlicher Rechtsprechung entzieht sich die Beurteilung der Verfahrensdauer starren Regeln. Welche Zeit- spanne angemessen ist, hängt von den Umständen des Einzelfalles ab, die in ihrer Gesamtheit zu würdigen sind. Dabei sind insbesondere die Komplexität des Falles, dessen Behandlung durch die Behörden sowie das Verhalten des Beschuldigten zu berücksichtigen. Die amtliche Tätigkeit muss dabei sowohl in der Gesamtdauer des Verfahrens als auch in ihrer Intensität gewürdigt werden. Beim zweiten Kriteri- um ist zu berücksichtigen, dass die Strafbehörden in einem gleichen Zeitraum üb- licherweise mit mehreren Fällen befasst sind, weshalb gewisse Pausen unver- meidlich sind; das ist hinzunehmen, solange keine unter ihnen „schockierend“ lan- ge andauert (BGE 130 IV 54 E. 3.3.1 und 3.3.3). Verfahrensverzögerungen, die der Beschuldigte selber, und sei es auch durch zulässiges Prozessverhalten, ver- ursacht hat, sind nicht zu berücksichtigen. Anders entscheiden hiesse, Verfah- rensverzögerungen (zulässige und trölerische) mit einer Strafminderung zu beloh-</w:t>
      </w:r>
    </w:p>
    <w:p>
      <w:r>
        <w:t>- 105 - nen (WIPRÄCHTIGER/KELLER, Basler Kommentar, 3. Aufl., Basel 2013, Art. 47 StGB N. 183). Verfahrensverzögerungen oder eine überlange Verfahrensdauer können nachträglich nicht geheilt werden und führen deshalb in der Regel zu einer Straf- reduktion, gegebenenfalls zu einem Verzicht auf Bestrafung oder sogar zu einer Verfahrenseinstellung (BGE 133 IV 158 E. 8). Das Bundesgericht bejahte etwa ei- ne Verletzung des Beschleunigungsgebots bei einer Verfahrensdauer von insge- samt fünfzehn Jahren (Urteil des Bundesgerichts 6B_440/2008 vom 11. November 2008 E. 6.1), neun Jahren (Urteil des Bundesgerichts 6S.98/2003 vom 22. Ap- ril 2004 E. 2.3), acht Jahren (Urteil des Bundesgerichts 6B_415/2010 vom 1. Sep- tember 2010); es verneinte eine solche bei einer Verfahrensdauer von über sechs Jahren (Urteil des Bundesgerichts 6S.467/2004 vom 11. Februar 2005 E. 2.2.2). 3.7.2 Seit Aufnahme der ersten Ermittlungshandlungen im Juni 2002 sind im vorliegen- den Verfahren mehr als zwölf Jahre verflossen. Es ist indes zu beachten, dass das Verfahren anfänglich durch eine kantonale Untersuchungsbehörde geführt wurde, bis es im September 2003 von den Bundesbehörden übernommen wurde. Das Verfahren wurde zunächst gegen unbekannte Täterschaft geführt und erst im Juni 2004 auf den Beschuldigten sowie vier weitere Personen ausgedehnt. Im Juli 2010 wurde das Verfahren gegen zwei Beteiligte infolge Verfahrensübernahme durch die türkischen Strafbehörden vorläufig eingestellt. Die Voruntersuchung durch den Eidgenössischen Untersuchungsrichter wurde im November 2006 eröffnet. Im Zu- ge der Reorganisation der Strafrechtspflege bei Inkrafttreten der Schweizerischen Strafprozessordnung und der damit verbundenen Aufhebung des Eidgenössischen Untersuchungsrichteramtes ging die Verfahrenshoheit Ende Dezember 2010 auf die Bundesanwaltschaft zurück, ohne dass die Voruntersuchung abgeschlossen werden konnte (cl. 1 pag. 2-401-1 f.). Der Beschuldigte konnte erstmals im Okto- ber 2004 einvernommen werden; weitere Einvernahmen erfolgten im Mai 2006 und April 2007. Die Ermittlungen richteten sich zunächst auf die Tatbestände der qualifizierten Geldwäscherei und des qualifizierten Betrugs. Im Februar 2008 – im Anschluss an eine weitere Einvernahme des Beschuldigten – wurde das Verfahren auf den Tatbestand der Veruntreuung, eventuell der ungetreuen Geschäftsbesor- gung ausgedehnt. In der Folge wurde das Verfahren mehrmals hinsichtlich weite- rer Sachverhalte auf diese Tatbestände, hinsichtlich der Mitbeschuldigten zudem auf weitere Tatbestände, ausgedehnt. Im Januar 2011 wurde der Beschuldigte rechtshilfeweise in Deutschland befragt. Dabei verweigerte er die Aussage; statt- dessen erklärte er sich bereit, zum Fragenkatalog der Bundesanwaltschaft schrift- lich Stellung zu nehmen, was er schliesslich am 2. August 2011 machte (cl. 18 pag. 13-501-397 ff., -520 ff.; cl. 22 pag. 16-301-50), nachdem er bzw. seine Ver- teidigerin wiederholt dazu aufgefordert worden waren (cl. 22 pag. 16-301-46). Die mehr als sechsmonatige Verfahrensverzögerung ist dem Beschuldigten anzulas- ten. Verzögerungen gab es auch bei Einvernahmen in der Schweiz wegen Ter- minabsprachen mit dem Beschuldigten, für die keine Veranlassung bestand (vgl.</w:t>
      </w:r>
    </w:p>
    <w:p>
      <w:r>
        <w:t>- 106 - Art. 30–32 BStP), Probleme bei der Einreise in die Schweiz, Unabkömmlichkeit des Beschuldigten und damit verbundenen Terminverschiebungen, obwohl die Termine lange im Voraus bekannt waren (cl. 17 pag. 13-501-2–9, -68–74; cl. 18 pag. 13-501-373 ff.). Auch wenn Einvernahmen auf dem Rechtshilfeweg nicht oh- ne einen gewissen Zeitbedarf hätten durchgeführt werden können, ist ein Teil der eingetretenen Verzögerung auf das Verhalten des Beschuldigten zurückzuführen. Anlässlich einer Besprechung vom 16. September 2011 in der Anwaltskanzlei der Verteidigerin in Freiburg im Breisgau eröffnete die Bundesanwaltschaft dem Be- schuldigten den massgeblichen Sachverhalt, dessen rechtliche Würdigung sowie die im Rahmen eines möglichen Strafbefehls in Aussicht genommene bedingte Strafe von sechs Monaten Freiheitsstrafe. Die Parteien einigten sich darauf, dass im Falle eines Strafbefehlsverfahrens eine bedingte Geldstrafe von 180 Tagessät- zen à CHF 30.-- ausgesprochen würde; der Beschuldigte erklärte, einen solchen Strafbefehl akzeptieren zu wollen. Die Bundesanwaltschaft teilte mit, auch eine Verfahrenserledigung infolge Wiedergutmachung nach Art. 53 StGB zu prüfen, so- fern der Beschuldigte CHF 100'000.-- in die Konkursmasse der N. AG einzuzahlen bereit sei (cl. 22 pag. 16-301-50.4 ff.). Am 6. Oktober 2011 erklärte dieser, eine fi- nanzielle Wiedergutmachung nicht leisten zu können, da er vier Kinder habe, und verlangte einen für ihn milderen Strafbefehl (cl. 22 pag. 16-301-62). Die Bundes- anwaltschaft teilte am 20. Januar 2012 mit, einen Strafbefehl auf der Basis der in der Besprechung vom 16. September 2011 erzielten Einigung auszustellen, was am 3. April 2012 erfolgte (cl. 22 pag. 16-301-65 f., -68 ff.). Nach Erhebung der Ein- sprache vom 17. April 2012 verhandelten die Parteien erneut über die Art der Ver- fahrenserledigung. Dabei war die Bundesanwaltschaft zu einer Reduktion der Stra- fe auf eine Geldstrafe von 90 Tagessätzen bereit (cl. 22 pag. 16-301-102). Der Beschuldigte liess am 14. August 2012 erklären, er halte an der Einsprache fest, da sein Verhalten nicht strafbar sei; er würde aber eine Einstellungsverfügung un- ter Verzicht auf Entschädigung und Genugtuung akzeptieren (cl. 22 pag. 16-301- 108). In dieser Zeit war die Verteidigerin mehrheitlich nicht erreichbar und liess wiederholt angesetzte Fristen verstreichen (cl. 22 pag. 16-301-100 ff.). Am 22. No- vember 2012 überwies die Bundesanwaltschaft den Strafbefehl vom 3. April 2012 ohne Erhebung weiterer Beweise zusammen mit den Akten an das Bundesstrafge- richt. Die Verzögerung von der Besprechung Mitte September 2011 bis zur Über- weisung des Strafbefehls ist im Umfang von rund einem Jahr dem Beschuldigten anzulasten; sein Verhalten muss als trölerisch bezeichnet werden. Auch im erstinstanzlichen Hauptverfahren liess die Verteidigerin wiederholt richter- liche Fristen verstreichen, so etwa beim Einreichen der Beweisanträge und beim Gesuch um Bestellung einer notwendigen und amtlichen Verteidigung. Eine dem Beschuldigten nicht anzulastende Verzögerung von rund fünf Monaten ergab sich aufgrund des Verfahrens vor der Beschwerdekammer des Bundesstrafgerichts, bis</w:t>
      </w:r>
    </w:p>
    <w:p>
      <w:r>
        <w:t>- 107 - der Fall zur Durchführung des Hauptverfahrens an die Strafkammer zurückgewie- sen wurde. Die Hauptverhandlung wurde gemäss Mitteilung an die Parteien vom 11. Dezember 2013 auf den 24.-26. Februar 2014 festgesetzt. Mit Schreiben vom 7. Februar 2014 (Eingang: 11. Februar 2014) legte die seit Januar 2006 (cl. 22 pag. 16-301-1) den Beschuldigten vertretende Verteidigerin, Rechtsanwältin G., ihr Mandat ohne Angabe von Gründen nieder. In der Folge musste die Verhandlung abzitiert und mangels Bezeichnung einer neuen erbetenen Verteidigung ein amtli- cher Verteidiger bestellt werden. Damit sich dieser hinreichend vorbereiten konnte, konnte die Hauptverhandlung erst auf September 2014 neu angesetzt werden. Aufgrund des gesamten Verhaltens des Beschuldigten und seiner Verteidigerin, welche im Vor- wie auch im Hauptverfahren wiederholt Fristen verstreichen liess und gemahnt werden musste, ist die durch die Mandatsniederlegung zur Unzeit (vgl. Art. 404 Abs. 2 OR) entstandene Verzögerung von sieben Monaten vollum- fänglich dem Beschuldigten anzulasten. Damit steht fest, dass der Beschuldigte mindestens zweieinhalb Jahre der Verfahrensverzögerung zu verantworten hat. Seit Beginn der ersten Ermittlungshandlungen ist demzufolge von einer objektiven Verfahrensdauer von etwa neuneinhalb Jahren und seit der ersten Einvernahme des Beschuldigten von etwa siebeneinhalb Jahren auszugehen. Das Verfahren war komplex und aufwändig. Aufgrund gesetzlicher Zuständigkeits- regeln waren drei Strafbehörden involviert und es waren bis zum Abschluss des Vorverfahrens drei Handwechsel notwendig. Das Verfahren wurde über die meiste Zeit gegen fünf Beschuldigte geführt, erforderte den Beizug einer Vielzahl von Bank- und Gesellschaftsunterlagen sowie Verfahrenssakten im Zusammenhang mit dem Konkurs der N. AG, Rechtshilfeersuchen in 14 Ländern auf drei Kontinen- ten, die Erstellung von gutachterähnlichen Berichten durch Finanzexperten der Bundesanwaltschaft und des Eidgenössischen Untersuchungsrichteramts sowie türkischer Behörden, die Einvernahme von Beschuldigten, Zeugen und Auskunfts- personen im In- und Ausland sowie die Übersetzung umfangreicher fremdsprachi- ger Akten. Im Strafverfahren waren ca. 118 Geschädigte involviert; alle verzichte- ten bis 12. August 2011 auf eine Straf- und Zivilklage. Die Akten des Vorverfah- rens umfassen 183 Bundesordner, wovon die Bundesanwaltschaft knapp die Hälf- te als im Zusammenhang mit dem Strafbefehl bzw. der Anklage gegen den Be- schuldigten stehend an das Gericht überwies (das Gericht musste im Verlauf des Hauptverfahrens allerdings mehrere zusätzliche Bundesordner nachfordern). Ver- zögerungen, die auf eine unbegründete Untätigkeit der Strafbehörden zurückzu- führen wären, bestehen nicht. Die lange Verfahrensdauer ist in objektiver Hinsicht begründet. Der Beschuldigte war nicht inhaftiert und durch das Verfahren in sei- nem wirtschaftlichen Fortkommen nicht behindert. Die psychische Belastung war trotz der langen Verfahrensdauer nicht überdurchschnittlich; zu berücksichtigen ist dabei auch, dass der Beschuldigte eine nicht unerhebliche Verfahrensverzögerung</w:t>
      </w:r>
    </w:p>
    <w:p>
      <w:r>
        <w:t>- 108 - zu verantworten hat. Das Verfahren wirkte sich insoweit nicht auf seine Persön- lichkeit aus. Eine Verletzung des Beschleunigungsgebots ist zu verneinen. 3.8 In Berücksichtigung sämtlicher Strafzumessungsfaktoren ist eine Strafe von 14 Monaten Freiheitsstrafe auszusprechen. Die von der Anklagebehörde bean- tragte (unbedingte [Korrigendum: bedingte]) Geldstrafe von 180 Tagessätzen, die der im Strafbefehl ausgesprochenen Strafe entspricht, liegt massiv darunter. Eine derart tiefe Strafe erachtet das Gericht jedoch sowohl bezüglich Art als auch be- züglich Höhe als dem Veschulden und der Dauer und Anzahl der deliktischen Handlungen in Kombination mit dem hohen Deliktsbetrag (vorne E. 3.3, 3.5) in keiner Weise angemessen. 3.9 Das Gericht schiebt den Vollzug (u.a.) einer Freiheitsstrafe von mindestens sechs Monaten und höchstens zwei Jahren in der Regel auf, wenn eine unbedingte Stra- fe nicht notwendig erscheint, um den Täter von der Begehung weiterer Verbrechen oder Vergehen abzuhalten (Art. 42 Abs. 1 StGB). Mit dem Wohlverhalten seit der Tat hat der Beschuldigte den Nachweis erbracht, dass eine unbedingte Strafe nicht notwendig ist, um ihn von weiteren Straftaten abzuhalten. Die Voraussetzun- gen für die Gewährung des bedingten Strafvollzugs sind somit erfüllt. Die Probe- zeit ist auf das Minimum von zwei Jahren festzusetzen (Art. 44 Abs. 1 StGB). 3.10 Vollzugskanton Da eine bedingte Strafe auszusprechen ist (vorne E. 3.9), ist kein Vollzugskanton zu bestimmen. Dieser wird bei einem allfälligen Widerruf des bedingten Strafvoll- zugs vom hierzu zuständigen Gericht zu bestimmen sein. Dementsprechend ist Ziff. II.4 des Urteilsdispositivs vom 29. September 2014 ersatzlos zu streichen. 4. Kosten 4.1 Auf die Verfahrenskosten ist das neue Verfahrensrecht anwendbar, soweit dieses nichts anderes vorsieht (Art. 448 Abs. 1 StPO) – Letzteres ist nicht der Fall.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Verfahrenskos- ten und legen die Gebühren fest. Sie können für einfache Fälle Pauschalgebühren festlegen, die auch die Auslagen abgelten (Art. 424 StPO). Das Reglement des Bundesstrafgerichts findet auch auf Verfahren Anwendung, die im Zeitpunkt seines Inkrafttretens vom 1. Januar 2011 hängig sind (Art. 22 Abs. 3 BStKR).</w:t>
      </w:r>
    </w:p>
    <w:p>
      <w:r>
        <w:t>- 109 - Die Gebühren sind für die Verfahrenshandlungen geschuldet, die im Vorverfahren von der Bundeskriminalpolizei und von der Bundesanwaltschaft sowie im erstin- stanzlichen Hauptverfahren von der Strafkammer des Bundesstrafgerichts durch- geführt oder angeordnet worden sind (Art. 1 Abs. 2 BStKR). Die Höhe der Gebühr richtet sich nach Bedeutung und Schwierigkeit der Sache, der Vorgehensweise der Parteien, ihrer finanziellen Situation und dem Kanzleiaufwand (Art. 5 BStKR). Die Gebühren werden gemäss dem Gebührenrahmen von Art. 6 und Art. 7 BStKR festgesetzt. Die Auslagen umfassen die vom Bund vorausbezahlten Beträge, na- mentlich die Kosten für die amtliche Verteidigung, Übersetzungen, Gutachten, Mitwirkung anderer Behörden, Porti, Telefonspesen und andere entsprechende Kosten (Art. 422 Abs. 2 StPO und Art. 1 Abs. 3 BStKR). 4.2 Die Bundesanwaltschaft macht eine Gebühr von Fr. 10'000.-- für das Vorverfahren – entsprechend der Gebühr im Strafbefehl – und von Fr. 3'000.-- für die Anklage- erhebung und -vertretung vor Gericht geltend, total Fr. 13'000.--. Der Strafbefehl gilt als Anklage, weshalb die Gebühr für die Untersuchung nach Art. 6 Abs. 4 lit. c BStKR festzusetzen ist; die Gebühr beträgt Fr. 1'000.-- bis Fr. 100'000.--. Bei Erle- digung durch Strafbefehl beträgt die Gebühr Fr. 200.-- bis Fr. 20'000.-- (Art. 6 Abs. 4 lit. a BStKR). Eine Gebühr in der Höhe, wie sie im Strafbefehl veranschlagt worden ist, würde im Lichte der nunmehr anzuwendenden Bestimmung der Be- deutung und Schwierigkeit der Sache wie auch der Vorgehensweise des Beschul- digten und seiner erbetenen Verteidigung, welche eine nicht unerhebliche Verfah- rensverzögerung mit entsprechendem Mehraufwand zur Folge hatte (E. 3.7.2), nicht gerecht. Hinsichtlich des Aufwands kann auf die vorstehenden Ausführungen (E. 3.7.2), Ziff. 4.1 des Strafbefehls sowie die Akten verwiesen werden. Für das Vorverfahren erscheint mithin eine Gebühr von Fr. 30'000.-- als angemessen. Im Hauptverfahren liegt der Gebührenrahmen vor dem Einzelgericht bei Fr. 200.-- bis Fr. 50'000.-- (Art. 7 lit. a BStKR). Die Gerichtsgebühr ist aufgrund der Bedeu- tung und Schwierigkeit der Sache auf Fr. 20'000.-- festzusetzen. Diese Gebühren tragen auch den finanziellen Verhältnissen des Beschuldigten Rechnung. 4.3 Die Bundesanwaltschaft beziffert die Auslagen für das Vorverfahren (Bundesan- waltschaft, Bundeskriminalpolizei und Eidgenössisches Untersuchungsrichteramt) mit Fr. 192'652.45, jene im Hauptverfahren mit Fr. 890.--. Die Auslagen des Vor- verfahrens auferlegte sie in den Strafbefehlen betreffend den Beschuldigten und C. bzw. im Einstellungsentscheid betreffend E. gemäss einem mit allen Verfah- rensbeteiligten abgesprochenen Verteilschlüssel. Sie nahm vorab eine Kostenaus- scheidung für den Zeitpunkt der Verfahrensabtretung gegen zwei Beschuldigte an die Türkei im Umfang von zwei Fünfteln vor; die im vorliegenden Verfahren ver- bleibenden sowie die bis zum Erlass des Strafbefehls entstandenen Kosten aufer- legte sie zur Hälfte C., zu einem Sechstel E. und zu zwei Sechsteln dem Beschul-</w:t>
      </w:r>
    </w:p>
    <w:p>
      <w:r>
        <w:t>- 110 - digten. An diesem vom Beschuldigten nicht in Frage gestellten Kostenverteil- schlüssel kann auch vorliegend festgehalten werden. Die von der Bundesanwaltschaft im Kostenverzeichnis aufgeführten Auslagen sind grundsätzlich auf den Beschuldigten (anteilsmässig) auferlegbar. Das gilt für alle Übersetzungs- und Dolmetscherkosten (vgl. Art. 422 Abs. 2 lit. b StPO), da diese nicht anfielen, weil der Beschuldigte die Verfahrenssprache nicht verstanden hätte (Art. 68 Abs. 1 und 2 StPO); eine Kostenbefreiung nach Art. 6 Ziff. 3 lit. e EMRK kommt deshalb nicht zum Tragen (BGE 133 IV 324 E. 5.1, 5.2). Kosten für Verfah- renshandlungen der Strafbehörden bzw. Teilnahme an solchen im Ausland, darun- ter Reisespesen, sind auferlegbar. Reisespesen im Inland sind mit der Gebühr ab- gegolten; nicht auferlegbar sind daher Fr. 49.-- (Kostenverzeichnis Position 37). Ebenfalls nicht auferlegbar sind Kosten von Fr. 90.70 (Kostenverzeichnis Positi- on 1), da nicht direkter Verfahrensaufwand betreffend. Die alle fünf Beschuldigten betreffenden Auslagen betragen total Fr. 170'533.20 (Kosten bis 16. Juli 2009), wovon auf den Beschuldigten ein Fünftel, mithin Fr. 34'106.65, entfällt. Die Kosten ab dem 17. Juli 2009 bis zum Erlass des Strafbefehls betragen Fr. 15'683.70 und betreffen drei Verfahrensbeteiligte; auf den Beschuldigten entfällt ein Drittel, Fr. 5'227.90. Den Beschuldigten allein betreffen Auslagen von Fr. 968.75. Das ergibt für das Vorverfahren für Auslagen einen Kostenanteil von Fr. 40'303.30. Die für die Anklagevertretung angefallenen Auslagen von Fr. 890.-- bestehen aus Hotel- und Reisespesen und gelten praxisgemäss als mit der Gebühr abgegolten. Die Auslagen des Gerichts von Fr. 805.-- (Übersetzung eines Aktenstücks Fr. 720.--; Fotokopien und andere Auslagen Fr. 85.--) sind auferlegbar. 4.4 Die Verfahrenskosten (ohne Kosten der amtlichen Verteidigung) betragen somit insgesamt Fr. 91'108.30 (Gebühren Fr. 50'000.--, Auslagen Fr. 41'108.30). Da auf Verlangen der Verteidigung das Urteil schriftlich begründet werden musste, entfällt die Möglichkeit der Reduktion der Gerichtsgebühr (Art. 82 Abs. 2 lit. a StPO). 4.5 Die beschuldigte Person trägt die Verfahrenskosten, wenn sie verurteilt wird (Art. 426 Abs. 1 Satz 1 StPO). Wird das Verfahren eingestellt oder die beschuldig- te Person freigesprochen, so können ihr die Verfahrenskosten ganz oder teilweise auferlegt werden, wenn sie rechtswidrig und schuldhaft die Einleitung des Verfah- rens bewirkt oder dessen Durchführung erschwert hat (Art. 426 Abs. 2 StPO). Sie hat lediglich diejenigen Kosten zu tragen, die mit der Abklärung des zur Verurtei- lung führenden Delikts entstanden sind, d.h. es muss ein adäquater Kausalzu- sammenhang gegeben sein (GRIESSER, a.a.O. Art. 426 StPO N. 3). Die beschul- digte Person trägt die Verfahrenskosten nicht, die der Staat durch unnötige oder fehlerhafte Verfahrenshandlungen verursacht hat (Art. 426 Abs. 3 lit. a StPO).</w:t>
      </w:r>
    </w:p>
    <w:p>
      <w:r>
        <w:t>- 111 - Die Verfahrenshandlungen waren zur Aufklärung der hier zur Verurteilung führen- den Straftaten notwendig. Die Kausalität der Verfahrenskosten ist damit gegeben. Aufgrund der Verfahrenseinstellung und des Freispruchs in mehreren Anklage- punkten ist dem Beschuldigten nur ein Teil der auf ihn entfallenden Verfahrenskos- ten aufzuerlegen. Dabei ist zu berücksichtigen, dass ein wesentlicher Teil des Aufwands für die Abklärungen der Straftaten gemäss den Anklageziffern 2.1 und 2.7 entstand; auch war die aufwändige Analyse der die Konten der N. AG betref- fenden Geldflüsse bezüglich sämtlicher Anklagepunkte relevant. Dieser Aufwand wäre ohne Anklageerhebung in den freizusprechenden bzw. einzustellenden An- klagepunkten nicht geringer ausgefallen. Ausserdem entstand Mehraufwand auf- grund von Verfahrensverzögerungen durch den Beschuldigten. Eine rechtswidrige und schuldhafte Einleitung des Verfahrens ist dem Beschuldigten nicht vorzuwer- fen. Es rechtfertigt sich daher, dem Beschuldigten gesamthaft rund zwei Drittel der Verfahrenskosten bzw. Fr. 60'000.-- aufzuerlegen; dieser Betrag liegt am unteren Rand des ermessensweise aufzuerlegenden Kostenanteils. 5. Amtliche Verteidigung 5.1 Gemäss Art. 422 Abs. 2 lit. a StPO gelten die Kosten der amtlichen Verteidigung als Auslagen. Deren Verlegung richtet sich indes nach der Spezialregelung von Art. 426 Abs. 1 Satz 2 i.V.m. Art. 135 Abs. 4 StPO (hinten E. G.4). Die Entschädigung der amtlichen Verteidigung wird in Bundesstrafverfahren nach dem Anwaltstarif des Bundes, mithin gemäss BStKR, festgesetzt (Art. 135 Abs. 1 StPO). Die Anwaltskosten umfassen das Honorar und die notwendigen Auslagen, namentlich für Reise, Verpflegung und Unterkunft sowie Porti und Telefonspesen (Art. 11 Abs. 1 BStKR). Das Honorar wird nach dem notwendigen und ausgewie- senen Zeitaufwand des Verteidigers bemessen. Der Stundenansatz beträgt min- destens 200 und höchstens 300 Franken (Art. 12 Abs. 1 BStKR). Die Auslagen werden im Rahmen der Höchstansätze aufgrund der tatsächlichen Kosten vergütet (Art. 13 BStKR). Bei Fällen im ordentlichen Schwierigkeitsbereich, d.h. für Verfah- ren ohne hohe Komplexität und ohne Mehrsprachigkeit, beträgt der Stundenansatz gemäss ständiger Praxis der Strafkammer Fr. 230.-- für Arbeitszeit und Fr. 200.-- für Reise- und Wartezeit (vgl. Beschluss des Bundesstrafgerichts BK.2011.21 vom 24. April 2012, E. 2.1; Urteil des Bundesstrafgerichts SN.2011.16 vom 5. Okto- ber 2011, E. 4.1). Der Stundenansatz für den Arbeitsaufwand von Praktikanten be- trägt praxisgemäss Fr. 100.-- (vgl. Urteile des Bundesstrafgerichts SK.2010.28 vom 1. Dezember 2011, E. 19.2; SK.2010.3 vom 5. Mai 2010, E. 8.4). 5.2 Fürsprecher Dino Degiorgi wurde von der Einzelrichterin der Strafkammer am 13. März 2014 per 11. März 2014 als amtlicher Verteidiger des Beschuldigten be- stellt. Er macht mit Kostennote vom 12. September 2014 eine Entschädigung von</w:t>
      </w:r>
    </w:p>
    <w:p>
      <w:r>
        <w:t>- 112 - total Fr. 36'703.25 geltend, umfassend 104,75 Stunden Arbeit zu einem Ansatz von Fr. 250.--, 45 Stunden Praktikantenarbeit zu einem Ansatz von Fr. 100.-- und 14 Stunden Reisezeit zu einem Ansatz von Fr. 200.--, sowie Auslagen von Fr. 497.--, zuzüglich Mehrwertsteuer von Fr. 2'718.75 (cl. 75 pag. 75.721.25 ff.). Das vorliegende Verfahren weist einen relativ grossen Aktenumfang auf, bietet in- des in tatsächlicher und rechtlicher Hinsicht keine ausserordentlichen Schwierig- keiten. Der amtliche Verteidiger – der zuvor nicht erbetener Verteidiger war – wur- de erst im erstinstanzlichen Hauptverfahren bestellt; der Aufwand ist daher für das Aktenstudium entsprechend gross. Dies ist jedoch nicht bei der Festsetzung des Stundenansatzes zu berücksichtigen, sondern bei der Prüfung des notwendigen Aufwands. Der Stundenansatz für Arbeit ist praxisgemäss auf Fr. 230.--, für Reise- und Wartezeit auf Fr. 200.-- und für Praktikantenarbeit auf Fr. 100.-- festzusetzen. Der Aufwand des Verteidigers bis zur Hauptverhandlung ist mit 89,25 Stunden Anwalts- und 45 Stunden Praktikantenarbeit ausgewiesen und erscheint ange- messen. Für die Teilnahme an der Hauptverhandlung und der mündlichen Ur- teilseröffnung veranschlagte der Verteidiger auf Schätzungsbasis insgesamt 15,5 Stunden; aufgrund der tatsächlichen Verhandlungsdauer sind davon 11,5 Stunden zu berücksichtigen. Hinzu kommt die Reisezeit von 14 Stunden (zwei Reisen von Bern nach Bellinzona). Das ergibt einen Betrag von Fr. 30'472.50 für Arbeits- und Reisezeit (100,75 Std. à Fr. 230.--, 45 Std. à Fr. 100.--, 14 Std. à Fr. 200.--). Für die Teilnahme an der Hauptverhandlung sind die Kosten eines Halbtax-Bahnbillets erster Klasse à Fr. 133.-- zu entschädigen, somit Fr. 266.-- (Art. 13 Abs. 2 lit. a BStKR). Die Auslagen für Mahlzeiten von Fr. 165.-- und Kopien, Telefon etc. von Fr. 10.-- sind gerechtfertigt. Die Auslagen betragen total Fr. 441.--. Das ergibt ein Honorar von Fr. 30'913.50. Zuzüglich Mehrwertsteuer von 8% (Fr. 2'473.10) ist die Entschädigung des amtlichen Vertei- digers somit auf Fr. 33'386.60 festzusetzen. 5.3 Nach Art. 135 Abs. 4 lit. a StPO hat die beschuldigte Person, welche zu Verfah- renskosten verurteilt wird, dem Bund die Entschädigung der amtlichen Verteidi- gung zurückzuzahlen, sobald es ihre wirtschaftlichen Verhältnisse erlauben. Unter Hinweis auf die vorstehenden Ausführungen (E. 4.5) hat der Beschuldigte im Umfang von rund zwei Dritteln die Kosten der amtlichen Verteidigung der Eidge- nossenschaft zurückzuzahlen, sobald es seine wirtschaftlichen Verhältnisse erlau- ben. Der Rückerstattungsbetrag wird gerundet auf Fr. 22'250.-- festgesetzt. 6. Entschädigung 6.1 Wird die beschuldigte Person ganz oder teilweise freigesprochen oder wird das Verfahren gegen sie eingestellt, so hat sie Anspruch auf: a. Entschädigung ihrer</w:t>
      </w:r>
    </w:p>
    <w:p>
      <w:r>
        <w:t>- 113 - Aufwendungen für die angemessene Ausübung ihrer Verfahrensrechte; b. Ent- schädigung der wirtschaftlichen Einbussen, die ihr aus ihrer notwendigen Beteili- gung am Strafverfahren entstanden sind; c. Genugtuung für besonders schwere Verletzungen ihrer persönlichen Verhältnisse, insbesondere bei Freiheitsentzug (Art. 429 Abs. 1 StPO). Die Strafbehörde prüft den Anspruch von Amtes wegen. Sie kann die beschuldigte Person auffordern, ihre Ansprüche zu beziffern und zu belegen (Art. 429 Abs. 2 StPO). Auf die Berechnung der Entschädigung der ganz oder teilweise freigesprochenen beschuldigten Person oder der Wahlverteidigung sind die Bestimmungen über die Entschädigung der amtlichen Verteidigung an- wendbar (Art. 10 BStKR). Das Honorar wird mithin nach Art. 12 BStKR festgesetzt. Wird die Kostennote nicht bis zum Abschluss der Parteiverhandlungen oder inner- halb der von der Verfahrensleitung angesetzten Frist eingereicht, so setzt das Ge- richt das Honorar nach Ermessen fest (Art. 12 Abs. 2 BStKR). 6.2 Der Beschuldigte beantragte in der Hauptverhandlung eine Entschädigung für Kosten aus erbetener Verteidigung im Betrag von EUR 66'832.42, umfassend 497 Stunden Anwaltstätigkeit zu einem Ansatz von EUR 110.--, 27 Stunden Sekre- tariatsvergütung zu einem Ansatz von EUR 35.--, Auslagen von EUR 546.70 und 19% Mehrwertsteuer von EUR 10'670.72 (cl. 75 pag. 75.721.23 f.). Der Totalbe- trag entspricht CHF 80'860.55 (durchschnittlicher Tagesgeldkurs vom 17. Septem- ber 2014; Währungsrechner auf www.oanda.com). Die Leistungen und Auslagen sind darin in keiner Weise spezifiziert und substantiiert. Nach Abschluss der Parteiverhandlungen liess der Beschuldigte mit Eingabe vom 24. September 2014 eine detaillierte Kostennote von Rechtsanwältin G. einrei- chen; darin wird das Honorar für die Verteidigung des Beschuldigten vom 13. Ja- nuar 2006 bis 7. Februar 2014 mit CHF 103'179.-- bzw. zuzüglich 8% Mehrwert- steuer mit CHF 111'433.32 beziffert (cl. 75 pag. 75.721.8 ff.). Dieses Entschädi- gungsbegehren erweist sich als verspätet; eine Frist für die Einreichung der Kos- tennote wurde nicht angesetzt, weshalb diese in der Hauptverhandlung einzu- reichen war. Die Entschädigung ist daher auf Basis der in der Hauptverhandlung eingereichten Kostennote von Rechtsanwältin G. zu bemessen. Mangels hinrei- chender Substantiierung ist das Honorar nach Ermessen festzusetzen. Gestützt darauf ist die Entschädigung des Beschuldigten zu bemessen. Rechtsanwältin G. konstituierte sich am 13. Januar 2006 als erbetene Verteidigerin des Beschuldigten (cl. 22 pag. 16-301-1). Aktenkundig ist, dass sie an zwei Ein- vernahmen des Beschuldigten in Bern vom 13. April 2007 (Dauer 9.50 Uhr bis 16.30 Uhr; cl. 17 pag. 13-501-171) und vom 22. Februar 2008 (Dauer 9.15 Uhr bis 18.00 Uhr; cl. 17 pag. 13-501-227) sowie an der rechtshilfeweisen Einvernahme des Beschuldigten in Mannheim vom 27. Januar 2011 (Dauer 9.08 Uhr bis 11.38 Uhr; cl. 18 pag. 13-501-397) anwesend war. Ausserdem fand am 16. Sep-</w:t>
      </w:r>
    </w:p>
    <w:p>
      <w:r>
        <w:t>- 114 - tember 2011 eine Besprechung in ihrer Anwaltskanzlei in Anwesenheit des Be- schuldigten und des Staatsanwalts statt (Dauer 10.00 Uhr bis 16.30 Uhr; cl. 22 pag. 16-301-50.4). Gegenstand dieser Besprechung war eine Verfahrenserledi- gung durch Strafbefehl. Der Aufwand für Einvernahmen und die Besprechung mit dem Staatsanwalt beträgt – brutto, ohne Abzug jeglicher Pausen – rund 26 Stun- den zuzüglich Reisezeit ab Freiburg i.Br. (Letzteres fällt bei der Besprechung in der eigenen Anwaltskanzlei weg). An Einvernahmen von Mitbeschuldigten nahm die Rechtsanwältin nicht teil. Aktenkundig ist sodann der von der Rechtsanwältin zu studierende Aktenumfang; der in diesem Zusammenhang im jeweiligen Verfah- rensstadium notwendige Aufwand für allfällige rechtliche Abklärungen ist ermes- sensweise zu schätzen. Aktenkundig sind die Eingaben an die Strafbehörden so- wie telefonische und elektronische Kontakte. Soweit es sich hierbei um Terminab- sprachen und –verschiebungen, Beantwortung von Mahnschreiben des Staatsan- walts, Fristerstreckungsgesuche und Dergleichen handelt, kann der Aufwand als wohl im Interesse des Beschuldigten liegend, aber nicht als notwendig für die Ver- teidigung angesehen werden. Das Gleiche gilt für das gerichtliche Verfahren. Hin- sichtlich des Besprechungs- und Instruktionsaufwands bestehen – nebst dem Vor- erwähnten – kaum Anhaltspunkte in den Akten. Aufwand im Zusammenhang mit abgelehnten Anträgen an Strafbehörden, wie das Gesuch um notwendige und amtliche Verteidigung und die in diesem Zusammenhang erhobene Beschwerde, ist nicht entschädigungsberechtigt. Das Gleiche gilt für den Aufwand im Zusam- menhang mit der Beschwerde gegen die Verfügung der Einzelrichterin vom 27. Februar 2013 betreffend Nichteintreten auf die Einsprache gegen den Strafbe- fehl; diesbezüglich wurde dem Beschuldigten eine Entschädigung zugesprochen (Beschluss des Bundesstrafgerichts BB.2013.27 vom 13. August 2013, Dispositiv Ziff. 3). Nicht entschädigungsberechtigt ist der Aufwand für die Vorbereitung der auf den 24.–26. Februar 2014 anberaumten mündlichen Hauptverhandlung, nach- dem die Rechtsanwältin ohne Angabe von Gründen ihr Mandat am 7. Febru- ar 2014 mit sofortiger Wirkung niederlegte und die Verhandlung abzitiert werden musste; der diesbezügliche Verteidigungsaufwand erwies sich als nicht notwendig. Zu berücksichtigen ist ferner, dass regelmässig ein wesentlicher Teil des gesam- ten Verteidigungsaufwands im Hauptverfahren anfällt; diesbezüglich sind als Auf- wand lediglich die Beweisanträge und die schriftliche Stellungnahme zum Strafbe- fehl bzw. zu den Anklagevorwürfen gemäss Eingabe vom 7. Januar/20. Februar 2013 – worauf der amtliche Verteidiger in der Hauptverhandlung als Teil seines Parteivortrags ausdrücklich hinwies – zu berücksichtigen. Bezüglich der vom Ge- richt hinsichtlich der allfällig vorzunehmenden Strafzumessung verlangten Unterla- gen über die finanziellen Verhältnisse des Beschuldigten beschränkte sich der Aufwand der Rechtsanwältin darin, die entsprechenden Unterlagen des Beschul- digten dem Gericht einzureichen. Der notwendige Aufwand wird auf 100 Stunden Arbeitszeit und 15 Stunden Reisezeit geschätzt. Im Stundenansatz von Fr. 230.-- für Arbeit sind auch Sekretariatsarbeiten abgedeckt. Das ergibt einen Betrag von</w:t>
      </w:r>
    </w:p>
    <w:p>
      <w:r>
        <w:t>- 115 - total Fr. 26’000.--. Hinzu kommen Auslagen von geschätzt rund Fr. 700.--. Die im Ausland erbrachten Leistungen unterliegen nicht der Mehrwertsteuerpflicht. Das Honorar der erbetenen Verteidigung ist ermessensweise auf Fr. 26’700.-- (inkl. Auslagen) festzusetzen. Unter Hinweis auf die Kriterien bei der Kostenaufer- legung (vorne E. 4.5), auf die hier analog abzustellen ist, ist dem Beschuldigten ei- ne Entschädigung von rund einem Drittel zuzusprechen, ausmachend Fr. 8’900--. Im darüber hinausgehenden Betrag ist das Entschädigungsbegehren abzuweisen.</w:t>
      </w:r>
    </w:p>
    <w:p>
      <w:r>
        <w:t>- 116 - Die Einzelrichterin erkennt: I. 1. Das Verfahren gegen A. wird mit Bezug auf die Anklageziffern 2.2, 2.3 und 2.4 ein- gestellt. II. 1. A. wird freigesprochen in Anklageziffer 2.1 betreffend das Einbehalten eines Betra- ges von DEM 2'019'316.51 sowie in den Anklageziffern 2.5, 2.6 und 2.8. 2. A. wird schuldig gesprochen: 2.1 der mehrfachen Veruntreuung im Sinne von Art. 138 Ziff. 1 Abs. 2 StGB in Bezug auf Anklageziffer 2.1, soweit nicht ein Freispruch erfolgt. 2.2 der mehrfachen qualifizierten ungetreuen Geschäftsbesorgung im Sinne von Art. 158 Ziff. 1 Abs. 1 und 3 StGB in Bezug auf die Anklageziffern 2.7, 2.9 und 2.10. 3. A. wird bestraft mit einer Freiheitsstrafe von 14 Monaten, bedingt vollziehbar bei einer Probezeit von 2 Jahren.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