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RR.2025.112A vom 31. Juli 2025</w:t>
      </w:r>
    </w:p>
    <w:p>
      <w:r>
        <w:t>Bundesstrafgericht, 2025-07-31, IT</w:t>
      </w:r>
    </w:p>
    <w:p>
      <w:r>
        <w:rPr>
          <w:b/>
        </w:rPr>
        <w:t xml:space="preserve">Quelle: </w:t>
      </w:r>
      <w:r>
        <w:t>https://mcp.opencaselaw.ch/entscheid/bstger_RR.2025.112A</w:t>
      </w:r>
    </w:p>
    <w:p>
      <w:r>
        <w:t>FR: TPF RR.2025.112A du 31 juillet 2025</w:t>
      </w:r>
    </w:p>
    <w:p>
      <w:r>
        <w:t>IT: TPF RR.2025.112A del 31 luglio 2025</w:t>
      </w:r>
    </w:p>
    <w:p>
      <w:pPr>
        <w:pStyle w:val="Heading2"/>
      </w:pPr>
      <w:r>
        <w:t>Regeste</w:t>
      </w:r>
    </w:p>
    <w:p>
      <w:r>
        <w:t>Assistenza giudiziaria internazionale in materia penale all'Italia; consegna a scopo di confisca (art. 74a AIMP); richiesta di sblocco parziale di averi bancari (art. 33a OAIMP) e di proroga del termine per il versamento dell'anticipo delle spese (art. 63 cpv. 4 PA)</w:t>
      </w:r>
    </w:p>
    <w:p>
      <w:pPr>
        <w:pStyle w:val="Heading2"/>
      </w:pPr>
      <w:r>
        <w:t>Erwägungen</w:t>
      </w:r>
    </w:p>
    <w:p>
      <w:r>
        <w:rPr>
          <w:b/>
        </w:rPr>
        <w:t>E. 1</w:t>
      </w:r>
    </w:p>
    <w:p>
      <w:r>
        <w:t>L'istanza di sblocco parziale della relazione bancaria sequestrata per il paga- mento dell'anticipo delle spese e dell’onorario del patrocinatore del ricorrente è respinta.</w:t>
      </w:r>
    </w:p>
    <w:p>
      <w:r>
        <w:rPr>
          <w:b/>
        </w:rPr>
        <w:t>E. 2</w:t>
      </w:r>
    </w:p>
    <w:p>
      <w:r>
        <w:t>La richiesta di proroga del termine per il pagamento dell'anticipo delle spese è accolta, per cui il nuovo termine è fissato al 15 agosto 2025.</w:t>
      </w:r>
    </w:p>
    <w:p>
      <w:r>
        <w:rPr>
          <w:b/>
        </w:rPr>
        <w:t>E. 3</w:t>
      </w:r>
    </w:p>
    <w:p>
      <w:r>
        <w:t>Le spese della presente decisione seguono quelle della decisione di merito.</w:t>
      </w:r>
    </w:p>
    <w:p>
      <w:r>
        <w:t>Bellinzona, 31 luglio 2025</w:t>
      </w:r>
    </w:p>
    <w:p>
      <w:r>
        <w:t>In nome della Corte dei reclami penali del Tribunale penale federale</w:t>
      </w:r>
    </w:p>
    <w:p>
      <w:r>
        <w:t>Il Presidente: Il Cancelliere:</w:t>
      </w:r>
    </w:p>
    <w:p>
      <w:r>
        <w:t>Comunicazione a</w:t>
      </w:r>
    </w:p>
    <w:p>
      <w:r>
        <w:t>- Avv. Patrick Blaser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