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RR.2024.48 vom 25. September 2024</w:t>
      </w:r>
    </w:p>
    <w:p>
      <w:r>
        <w:t>Bundesstrafgericht, 2024-09-25, DE</w:t>
      </w:r>
    </w:p>
    <w:p>
      <w:r>
        <w:rPr>
          <w:b/>
        </w:rPr>
        <w:t xml:space="preserve">Quelle: </w:t>
      </w:r>
      <w:r>
        <w:t>https://mcp.opencaselaw.ch/entscheid/bstger_RR.2024.48</w:t>
      </w:r>
    </w:p>
    <w:p>
      <w:r>
        <w:t>FR: TPF RR.2024.48 du 25 septembre 2024</w:t>
      </w:r>
    </w:p>
    <w:p>
      <w:r>
        <w:t>IT: TPF RR.2024.48 del 25 settembre 2024</w:t>
      </w:r>
    </w:p>
    <w:p>
      <w:pPr>
        <w:pStyle w:val="Heading2"/>
      </w:pPr>
      <w:r>
        <w:t>Regeste</w:t>
      </w:r>
    </w:p>
    <w:p>
      <w:r>
        <w:t>Internationale Rechtshilfe in Strafsachen an Armenien; Herausgabe von Beweismitteln (Art. 74 IRSG)</w:t>
      </w:r>
    </w:p>
    <w:p>
      <w:pPr>
        <w:pStyle w:val="Heading2"/>
      </w:pPr>
      <w:r>
        <w:t>Erwägungen</w:t>
      </w:r>
    </w:p>
    <w:p>
      <w:r>
        <w:rPr>
          <w:b/>
        </w:rPr>
        <w:t>E. 1.1</w:t>
      </w:r>
    </w:p>
    <w:p>
      <w:r>
        <w:t>Für die Rechtshilfe zwischen der Republik Armenien und der Schweiz sind in erster Linie das Europäische Übereinkommen vom 20. April 1959 über die Rechtshilfe in Strafsachen (EUeR; SR 0.351.1) sowie das dazu ergangene zweite Zusatzprotokoll vom 8. November 2001 (ZP II EUeR; SR 0.351.12) massgebend. Diese werden in concreto ergänzt durch das Übereinkommen vom 8. November 1990 über Geldwäscherei sowie Ermittlung, Beschlag- nahme und Einziehung von Erträgen aus Straftaten (GwUe; SR 0.311.53) sowie die Art. 43 ff. des Übereinkommens vom 31. Oktober 2003 der Verein- ten Nationen gegen Korruption (UNCAC; SR 0.311.56), in Verbindung mit Art. 14 und Art. 23 UNCAC betreffend die Geldwäscherei im Allgemeinen.</w:t>
      </w:r>
    </w:p>
    <w:p>
      <w:r>
        <w:t>- 22 -</w:t>
      </w:r>
    </w:p>
    <w:p>
      <w:r>
        <w:rPr>
          <w:b/>
        </w:rPr>
        <w:t>E. 1.2</w:t>
      </w:r>
    </w:p>
    <w:p>
      <w:r>
        <w:t>Soweit diese Staatsverträge bestimmte Fragen weder ausdrücklich noch still- schweigend regeln, bzw. das schweizerische Landesrecht geringere Anfor- derungen an die Rechtshilfe stellt (sog. Günstigkeitsprinzip; BGE 145 IV 294 E. 2.1 S. 297; 142 IV 250 E. 3; 140 IV 123 E. 2; 136 IV 82 E. 3.1; 135 IV 212 E. 2.3)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145 IV 294 E. 2.1 S. 297; 139 II 65 E. 5.4 letzter Absatz; 135 IV 212 E. 2.3; 123 II 595 E. 7c).</w:t>
      </w:r>
    </w:p>
    <w:p>
      <w:r>
        <w:rPr>
          <w:b/>
        </w:rPr>
        <w:t>E. 1.3</w:t>
      </w:r>
    </w:p>
    <w:p>
      <w:r>
        <w:t>Auf das vorliegende Beschwerdeverfahren sind zudem die Bestimmungen des Bundesgesetzes vom 20. Dezember 1968 über das Verwaltungsverfah- ren (Verwaltungsverfahrensgesetz, VwVG; SR 172.021; Art. 39 Abs. 2 lit. b i.V.m. Art. 37 Abs. 2 lit. a StBOG; BGE 139 II 404 E. 6/8.2) anwendbar.</w:t>
      </w:r>
    </w:p>
    <w:p>
      <w:r>
        <w:rPr>
          <w:b/>
        </w:rPr>
        <w:t>E. 2.1</w:t>
      </w:r>
    </w:p>
    <w:p>
      <w:r>
        <w:t>Die Beschwerdeführerin moniert, die Beschwerdegegnerin habe die von ihr mit der Beschwerdeführerin getroffene «Vereinbarung» verletzt (act. 1 S. 29). Zur Begründung brachte sie vor, die Beschwerdegegnerin habe im Nach- gang zur Hausdurchsuchung, nach Hinweis von L., dass sämtliche erhobe- nen Unterlagen, die Bank- und die bei der Hausdurchsuchung beschlag- nahmten Unterlagen zu triagieren und gegebenenfalls zu schwärzen seien, mit der Beschwerdeführerin vereinbart bzw. der Beschwerdeführerin zuge- sagt, dass diese die erhobenen Unterlagen triagieren und schwärzen dürfe (act. 1 S. 30).</w:t>
      </w:r>
    </w:p>
    <w:p>
      <w:r>
        <w:t>Sie machte geltend, es sei «am Telefonat vom 3. Juni 2021 vereinbart» wor- den, «dass sämtliche Unterlagen, sowohl diejenigen aus der Hausdurchsu- chung als auch die von den Banken J. und K. stammenden, triagiert werden sollen» (act. 1 S. 30).</w:t>
      </w:r>
    </w:p>
    <w:p>
      <w:r>
        <w:t>Weiter führte sie aus, noch im Schreiben vom 6. September 2021 habe die Beschwerdegegnerin ausdrücklich zugesichert, sich an das vereinbarte Vor- gehen bzw. an ihre Zusage halten zu wollen (act. 1 S. 31).</w:t>
      </w:r>
    </w:p>
    <w:p>
      <w:r>
        <w:rPr>
          <w:b/>
        </w:rPr>
        <w:t>E. 2.2</w:t>
      </w:r>
    </w:p>
    <w:p>
      <w:r>
        <w:t>Aufgrund der Akten steht fest, dass die Beschwerdegegnerin der Beschwer- deführerin lediglich Gelegenheit dazu gab, der Beschwerdegegnerin mitzu- teilen, welche Bankunterlagen die Beschwerdeführerin als irrelevant einstufe,</w:t>
      </w:r>
    </w:p>
    <w:p>
      <w:r>
        <w:t>- 23 -</w:t>
      </w:r>
    </w:p>
    <w:p>
      <w:r>
        <w:t>und dass sie ausschliesslich kundtat, sie werde diese Beurteilung der Be- schwerdeführerin prüfen (s. supra lit. Q, S, Z, BB und EE).</w:t>
      </w:r>
    </w:p>
    <w:p>
      <w:r>
        <w:t>Weitergehende Vereinbarungen oder Zusagen im Zusammenhang mit den Bankunterlagen sind den Akten nicht zu entnehmen (s. auch supra lit. M ff.). Die Tatsache, dass die Beschwerdeführerin aus den von ihr angegebenen Aktenstellen etwas Anderes herausliest, kann auch nach Treu und Glauben nicht der Beschwerdegegnerin angelastet werden.</w:t>
      </w:r>
    </w:p>
    <w:p>
      <w:r>
        <w:t>Inwiefern die Beschwerdegegnerin es der Beschwerdeführerin verwehrt ha- ben sollte, die nicht zu übermittelnden Unterlagen anzugeben, ist nicht er- sichtlich. Entgegen der Darstellung der Beschwerdeführerin hat die Beschwer- degegnerin sodann die von der Beschwerdeführerin vorgenommene Beur- teilung geprüft. Die Beschwerdegegnerin hat sich zur Argumentation der Be- schwerdeführerin, weshalb die von dieser bezeichneten Bankunterlagen von einer Herausgabe auszunehmen seien, in den vorliegend angefochtenen Schlussverfügungen vom 3. April 2024 – im Unterschied zu den aufgehobe- nen Schlussverfügungen vom 20. Dezember 2021 – geäussert. Aus den ak- tuellen Erwägungen der Beschwerdegegnerin kann geschlossen werden, weshalb diese zum Ergebnis kommt, die Beschwerdeführerin habe mit ihren Einwendungen nicht aufzuzeigen vermocht, dass es sich bei den von der Beschwerdeführerin bezeichneten Unterlagen um sicher irrelevante Doku- mente handle (s. dazu auch nachfolgend E. 3.6 ff.).</w:t>
      </w:r>
    </w:p>
    <w:p>
      <w:r>
        <w:rPr>
          <w:b/>
        </w:rPr>
        <w:t>E. 2.3</w:t>
      </w:r>
    </w:p>
    <w:p>
      <w:r>
        <w:t>Der Einwand, wonach die Beschwerdegegnerin eine mit der Beschwerde- führerin getroffene «Vereinbarung» verletzt hätte, erweist sich somit in ver- schiedener Hinsicht als unbegründet.</w:t>
      </w:r>
    </w:p>
    <w:p>
      <w:r>
        <w:rPr>
          <w:b/>
        </w:rPr>
        <w:t>E. 3.1</w:t>
      </w:r>
    </w:p>
    <w:p>
      <w:r>
        <w:t>Die Beschwerdeführerin rügt, die Beschwerdegegnerin habe keine Triage vorgenommen und das Verhältnismässigkeitsprinzip sowie das rechtliche Gehör der Beschwerdeführerin verletzt (act. 1 S. 35 ff.). Sie kritisiert des Weiteren die von der Beschwerdegegnerin vorgenommene Interessenabwä- gung im Zusammenhang mit den geltend gemachten Geschäftsgeheimnis- sen (act. 1 S. 41). Betreffend ihre Mitwirkungsobliegenheit macht die Be- schwerdeführerin geltend, es müsse reichen, wenn die betroffene Person die Dokumente in zu übermittelnde und irrelevante und damit in nicht zu über- mittelnde Dokumente triagiere (act. 1 S. 42).</w:t>
      </w:r>
    </w:p>
    <w:p>
      <w:r>
        <w:rPr>
          <w:b/>
        </w:rPr>
        <w:t>E. 3.1.1</w:t>
      </w:r>
    </w:p>
    <w:p>
      <w:r>
        <w:t>Im Einzelnen brachte die Beschwerdeführerin in einem ersten Punkt vor, das absolute Gros der Bankunterlagen habe weder einen Bezug zu Armenien noch zu den Gesellschaften E. GmbH und F. GmbH und auch nicht zur D.</w:t>
      </w:r>
    </w:p>
    <w:p>
      <w:r>
        <w:t>- 24 -</w:t>
      </w:r>
    </w:p>
    <w:p>
      <w:r>
        <w:t>Damit fehle es bereits am Kausalzusammenhang zum ausländischen Straf- verfahren bzw. zur beurteilenden Straftat. Die Beschwerdegegnerin habe eine Herausgabe ohne Triage und Schwärzung verfügt (act. 1 S. 35). Die Beschwerdeführerin führte weiter aus, es könne nicht sein, dass eine Recht- sprechung, wonach eine ersuchende Behörde grundsätzlich ein überwiegen- des Interesse daran habe, die gesamte Kontoführung überprüfen zu können, von der Beschwerdegegnerin dazu missbraucht werde, lapidar und ohne jeg- liche Triage voraussetzungslos einfach immer sämtliche Kontounterlagen ins Ausland zu übermitteln. Vorliegend sei die Beschwerdeführerin faktisch zu zwei aufwändigen sowie kosten- und zeitintensiven Triagen gezwungen wor- den, nur damit die Beschwerdegegnerin diese begründungslos ignorieren könne und trotzdem alles übermitteln werde (act. 1 S. 36).</w:t>
      </w:r>
    </w:p>
    <w:p>
      <w:r>
        <w:rPr>
          <w:b/>
        </w:rPr>
        <w:t>E. 3.1.2</w:t>
      </w:r>
    </w:p>
    <w:p>
      <w:r>
        <w:t>Die Beschwerdeführerin kritisierte in einem zweiten Punkt die Erwägungen der Beschwerdegegnerin zur – so die Beschwerdeführerin – «angeblichen» Sichtung beider Konti (act. 1 S. 38 ff.). Die Beschwerdegegnerin habe einige generische Tatsachen aufgelistet, welche nicht das Ergebnis einer effektiven Sichtung seien (act. 1 S. 38 und 40). Die aufgeführten Tatsachen würden eine rechtshilfeweise Auslieferung sämtlicher Bankunterlagen nicht rechtfer- tigen (act. 1 S. 39 f.).</w:t>
      </w:r>
    </w:p>
    <w:p>
      <w:r>
        <w:rPr>
          <w:b/>
        </w:rPr>
        <w:t>E. 3.1.3</w:t>
      </w:r>
    </w:p>
    <w:p>
      <w:r>
        <w:t>In einem nächsten Punkt machte die Beschwerdeführerin geltend, sie habe im Einzelnen ihre Gründe dargelegt, weshalb die irrelevanten Unterlagen nicht zu übermitteln seien, und die Beschwerdegegnerin habe sich mit die- sen Gründen und Ausführungen in den angefochtenen Schlussverfügungen wiederum nicht auseinandergesetzt (act. 1 S. 38). Eine inhaltliche, begrün- dete Auseinandersetzung mit ihren Eingaben sei nicht erfolgt. Die Beschwer- degegnerin beschränkte sich darauf dazulegen, dass sie der Beschwerde- führerin das Recht auf vorgängige Äusserung gewährt habe. Diese Aussage sei nicht zielführend. Durch die Nichtauseinandersetzung mit den Triagen der Beschwerdeführerin sei die Beschwerdegegnerin ihrer Begründungs- pflicht nicht nachgekommen. Die Beschwerdegegnerin habe das rechtliche Gehör der Beschwerdeführerin verletzt.</w:t>
      </w:r>
    </w:p>
    <w:p>
      <w:r>
        <w:rPr>
          <w:b/>
        </w:rPr>
        <w:t>E. 3.1.4</w:t>
      </w:r>
    </w:p>
    <w:p>
      <w:r>
        <w:t>Die Beschwerdeführerin nahm abschliessend Bezug auf die Erwägungen der Beschwerdegegnerin, wonach die Beschwerdeführerin nicht konkrete Stellen und Geschäftsgeheimnisse bezeichnet und nicht zwischen irrelevan- ten und Geheimnissen beinhaltenden Unterlagen unterschieden habe (act. 1 S. 41). Die Beschwerdeführerin erklärte dazu, es sei weder zumutbar noch praktikabel, wenn jede einzelne geheime Stelle bezeichnet und schriftlich er- läutert würden müsse, da die Triageschriftsätze in Fällen, in denen es wie vorliegend um mehrere tausend Dokumentenseiten gehe, zwangsläufig</w:t>
      </w:r>
    </w:p>
    <w:p>
      <w:r>
        <w:t>- 25 -</w:t>
      </w:r>
    </w:p>
    <w:p>
      <w:r>
        <w:t>selbst zu mehreren hundert Seiten langen Schriften mutieren würden. Es müsse reichen, wenn die betroffene Person die Dokumente in zu übermit- telnde und irrelevante und damit nicht zu übermittelnde Dokumente triagiere. Dies gelte umso mehr in einem Fall wie dem Vorliegenden, in welchem die Beschwerdegegnerin bezüglich der FTK-Viewer-Unterlagen genau eine sol- che Triage verlangt habe und ein solches Vorgehen auch vereinbart worden sei (act. 1 S. 42).</w:t>
      </w:r>
    </w:p>
    <w:p>
      <w:r>
        <w:rPr>
          <w:b/>
        </w:rPr>
        <w:t>E. 3.2</w:t>
      </w:r>
    </w:p>
    <w:p>
      <w:r>
        <w:t>Zur Triage und Mitwirkungsobliegenheit liess sich das Bundesamt für Justiz als Aufsichtsbehörde mit ausführlicher Begründung unter Hinweis auf die je- weilige Rechtsprechung vernehmen (act. 10). Es führte aus, die Beschwer- deführerin habe auch vorliegend ihre Einwände rechtzeitig, konkret und hin- reichend begründet darlegen müssen. Konkret bedeute dies, dass Doku- ment für Dokument zu begründen sei, welche einzelnen Aktenstücke für die Strafuntersuchung offensichtlich entbehrlich seien. Die Ausführungen der Beschwerdeführerin würden offenlegen, dass diese ihrer Obliegenheit nicht hinreichend nachgekommen sei, zumal sie die auszuscheidenden Doku- mente nur mit Stichworten markiert und eine Triage mit einer Erläuterung in Textform bloss in Aussicht gestellt habe. Dieses Vorgehen sei nicht mit Treu und Glauben vereinbar. Einerseits kenne die Beschwerdeführerin den Inhalt ihrer Unterlagen besser und sei so in einer idealen Position, durch ihre Mit- wirkung die Verhältnismässigkeit und rasche Erledigung des Verfahrens zu verwirklichen. Andererseits dürfe sie die Behörde nicht gewähren lassen, um ihr im Nachhinein vorzuwerfen, das Verhältnismässigkeitsprinzip verletzt zu haben. Dies gelte besonders bei einer komplexen Untersuchung mit zahlrei- chen Akten. Die Beschwerdeführerin habe nicht passiv bleiben und sich da- mit begnügen dürfen, unvollständige Teil-Stellungnahmen abzugeben, um der Beschwerdegegnerin später eine Verletzung des rechtlichen Gehörs vor- zuwerfen (act. 10 S. 3). Die Beschwerdegegnerin habe der Beschwerdefüh- rerin seit Mai 2021, d.h. seit praktisch drei Jahren, Einsicht in die entspre- chenden Akten gewährt. Es sei der Beschwerdeführerin bereits genügend Zeit eingeräumt worden, um die einzelnen nicht relevanten Dokumente aus- zusondern (act. 10 S. 3 f.). Geschäftsgeheimnisse stünden im Allgemeinen weder der Durchsuchung noch der Gewährung von Rechtshilfe absolut ent- gegen. Diesfalls sei eine Interessenabwägung vorzunehmen. Gemäss dem BJ dürfte das Strafverfolgungsinteresse grundsätzlich vorgehen. Sollten all- fällige Geschäftsgeheimnisse offengelegt werden, obliege es dem ersuchen- den Staat, Massnahmen zu deren Schutz zu treffen (act. 10 S. 4).</w:t>
      </w:r>
    </w:p>
    <w:p>
      <w:r>
        <w:rPr>
          <w:b/>
        </w:rPr>
        <w:t>E. 3.3</w:t>
      </w:r>
    </w:p>
    <w:p>
      <w:r>
        <w:t>Rechtshilfemassnahmen haben generell dem Prinzip der Verhältnismässig- keit zu genügen (vgl. Entscheid des Bundesstrafgerichts RR.2013.298 vom</w:t>
      </w:r>
    </w:p>
    <w:p>
      <w:r>
        <w:rPr>
          <w:b/>
        </w:rPr>
        <w:t>E. 3.4.1</w:t>
      </w:r>
    </w:p>
    <w:p>
      <w:r>
        <w:t>Ziel der Triage ist es, vor der rechtshilfeweisen Herausgabe der beschlag- nahmten Beweismittel diejenigen auszuscheiden, welche für die ausländische Strafuntersuchung offensichtlich nicht relevant sind. Das Prinzip der Verhält- nismässigkeit, welchem Rechtshilfemassnahmen generell zu genügen haben (ZIMMERMANN, La coopération judiciaire internationale en matière pénale, 5. Aufl. 2019, S. 801 ff. N. 724 f. mit Verweisen auf die Rechtsprechung; Entscheid des Bundesstrafgerichts RR.2007.64 vom 3. September 2007 E. 3.2), gebietet ein solches Vorgehen.</w:t>
      </w:r>
    </w:p>
    <w:p>
      <w:r>
        <w:rPr>
          <w:b/>
        </w:rPr>
        <w:t>E. 3.4.2</w:t>
      </w:r>
    </w:p>
    <w:p>
      <w:r>
        <w:t>Die Sichtung der beschlagnahmten Unterlagen mit dem Ziel der Ausschei- dung der für die ausländische Strafuntersuchung offensichtlich nicht relevan- ten Unterlagen hat dabei grundsätzlich durch die zuständige Rechtshilfebe- hörde zu erfolgen (vgl. BGE 130 II 14 E. 4 S. 15 ff.; 122 II 367 E. 2c S. 371). 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Dies gilt – entgegen der Argumentation der Beschwerdeführerin (act. 1 S. 42) – auch im Falle von «Tausenden von Dokumenten», worauf die Beschwerdeführerin bereits im ersten Beschwerdeverfahren (s. Entscheid der Bundesstrafgerichts RR.2022.15 vom 9. Dezember 2022 E. 3.5.2) hin- gewiesen wurde, wie das BJ zutreffend bemerkt (act.10 S. 3). Für die vorzu- nehmende Ausscheidung der Unterlagen stützt sich die ausführende Be- hörde auf den Inhaber der Unterlagen ab, welcher nicht nur das Recht auf Teilnahme an der Triage, sondern auch die Obliegenheit hat, die Rechtshilfe- behörde bei dieser Triage zu unterstützen (vgl. BGE 130 II 14 E. 4.3 S. 16 f.; 126 II 258 E. 9b/aa S. 262; 122 II 367 E. 2d S. 372, je mit Hinweisen). Dieser hat die Obliegenheit, schon im Stadium der Ausführung des Ersuchens (bzw.</w:t>
      </w:r>
    </w:p>
    <w:p>
      <w:r>
        <w:t>- 28 -</w:t>
      </w:r>
    </w:p>
    <w:p>
      <w:r>
        <w:t>der erstinstanzlichen Rechtshilfeverfügung) an der sachgerechten Ausschei- dung beschlagnahmter Dokumente nötigenfalls mitzuwirken, allfällige Ein- wände gegen die Weiterleitung einzelner Aktenstücke (bzw. Passagen dar- aus), welche für die Strafuntersuchung offensichtlich entbehrlich sind, im Rahmen seiner Parteirechte gegenüber der ausführenden Behörde rechtzeitig und konkret darzulegen und diese Einwände auch ausreichend zu begrün- den (BGE 122 II 367 E. 2c S. 371 f.). Dies gilt besonders bei einer komplexen Untersuchung mit zahlreichen Akten. Kommt eine Beschwerdeführerin die- ser Obliegenheit nicht nach, hat sie im Beschwerdeverfahren ihr Rügerecht verwirkt.</w:t>
      </w:r>
    </w:p>
    <w:p>
      <w:r>
        <w:t>Die Beschwerdeinstanz forscht nicht von sich aus nach Aktenstücken, die im ausländischen Verfahren (mit Sicherheit) nicht erheblich sein könnten (BGE 130 II 14 E. 4.3 S. 16; 126 II 258 E. 9b/aa S. 262; Urteile des Bundes- gerichts 1A.223/2006 vom 2. April 2007 E. 4.1, sowie 1A.184/2004 vom 22. April 2005 E. 3.1).</w:t>
      </w:r>
    </w:p>
    <w:p>
      <w:r>
        <w:t>Die Rechtshilfebehörde bleibt in jedem Fall verpflichtet, eine Triage der be- schlagnahmten Unterlagen vorzunehmen, selbst wenn die Berechtigten sich der Herausgabe nicht oder nicht genügend substantiiert widersetzen (BGE 130 II 14 E. 4.4 S. 17 f.). Dabei besteht für die ausführende Behörde die Möglichkeit, Unterstützung bei der ersuchenden Behörde anzufordern, wenn aus Sicht der Rechtshilfebehörde die im ausländischen Strafverfahren beteiligten Personen mit ihrer Anwesenheit die Triage erheblich erleichtern können (Art. 65a Abs. 2 IRSG).</w:t>
      </w:r>
    </w:p>
    <w:p>
      <w:r>
        <w:rPr>
          <w:b/>
        </w:rPr>
        <w:t>E. 3.5.1</w:t>
      </w:r>
    </w:p>
    <w:p>
      <w:r>
        <w:t>Der Anspruch auf rechtliches Gehör verlangt unter anderem, dass die Be- hörde die Vorbringen des vom Entscheid in seiner Rechtsstellung Betroffe- nen tatsächlich hört, prüft und in der Entscheidfindung berücksichtigt. Daraus folgt die Verpflichtung der Behörde, ihren Entscheid zu begründen (vgl. Art. 80d IRSG). Der Anspruch auf Begründung einer Verfügung wird zudem in ständiger Rechtsprechung aus dem verfassungsrechtlichen Anspruch auf rechtliches Gehör (Art. 29 Abs. 2 BV) abgeleitet. Der in Art. 29 Abs. 2 BV verankerte Anspruch auf rechtliches Gehör durch eine angemessene Be- gründung wird im Bereich der internationalen Rechtshilfe durch Verweis in Art. 12 Abs. 1 IRSG auf Art. 35 VwVG konkretisiert, welcher sowohl in Ver- fahren vor den Bundesbehörden als auch vor kantonalen Behörden zur An- wendung gelangt (ZIMMERMANN, a.a.O., S. 509 f. N. 472 f.).</w:t>
      </w:r>
    </w:p>
    <w:p>
      <w:r>
        <w:t>Die Behörde muss die Vorbringen des Betroffenen sorgfältig und ernsthaft prüfen und in der Entscheidfindung berücksichtigen. Die Überlegungen, von denen sich die Behörde leiten liess und auf welche sich ihr Entscheid stützt,</w:t>
      </w:r>
    </w:p>
    <w:p>
      <w:r>
        <w:t>- 29 -</w:t>
      </w:r>
    </w:p>
    <w:p>
      <w:r>
        <w:t>müssen daher wenigstens kurz genannt werden. Dies bedeutet indessen nicht, dass sich diese ausdrücklich mit jeder tatbeständlichen Behauptung und jedem rechtlichen Einwand auseinandersetzen muss. Vielmehr kann sie sich auf die für den Entscheid wesentlichen Gesichtspunkte beschränken (BGE 142 II 49 E. 9.2; 138 I 232 E. 5.1). Die Behörde hat demnach in der Begründung ihres Entscheids diejenigen Argumente aufzuführen, die tat- sächlich ihrem Entscheid zugrunde liegen (BGE 126 I 97 E. 2b).</w:t>
      </w:r>
    </w:p>
    <w:p>
      <w:r>
        <w:rPr>
          <w:b/>
        </w:rPr>
        <w:t>E. 3.6</w:t>
      </w:r>
    </w:p>
    <w:p>
      <w:r>
        <w:t>Gemäss der verbindlichen Sachdarstellung im armenischen Rechtshilfeersu- chen sollen von 2011 bis April 2019 vom Konto der Beschwerdeführerin bei der Bank J. in der Schweiz insgesamt USD 3'132'698.-- und EUR 106'636.-- den armenischen Unternehmen bzw. auf die Kontobeziehung der F. GmbH überwiesen worden sein, wobei die armenischen Behörden die einzelnen Überweisungen in einer 15-seitigen Übersichtstabelle wiedergeben. Die arme- nischen Strafverfolgungsbehörden haben den Verdacht, dass es sich dabei um Bestechungsgelder handle, welche über die E. GmbH und die F. GmbH an die armenischen Beamten geflossen seien (s. im Einzelnen supra lit. A und B). Dazu erklärte die Beschwerdegegnerin in der angefochtenen Schluss- verfügung I, sie habe anhand der streitigen Bankunterlagen des betroffenen Kontos bei der Bank J. rund 218 Transaktionen zwischen 2010 und 2020 im Zusammenhang mit dem armenischen Finanzministerium, der E1., G. GmbH und Armenien eruiert, wobei die Ausgänge rund CHF 3,1 Mio. und die Gut- schriften rund CHF 6,35 Mio. betragen würden (Verfahrensakten RH.20.0111, Rubrik 16, pag. 16-0062). Sie hielt weiter in der angefochtenen Schlussver- fügung II fest, dass aus diesen Bankunterlagen auch Transfers zwischen dem Konto der Beschwerdeführerin bei der Bank J. und dem Konto der Be- schwerdeführerin bei der Bank K. hervorgegangen seien. Anhand der strei- tigen Bankunterlagen des Kontos bei der Bank K. seien acht Transaktionen im Zusammenhang mit dem armenischen Finanzministerium eruiert worden, wobei die Gutschriften insgesamt CHF 3‘321‘918.-- betragen hätten (Verfah- rensakten RH.20.0111, Rubrik 16, pag. 16-0086). Diese Feststellungen der Beschwerdegegnerin werden von Beschwerdeführerin zurecht nicht in Frage gestellt.</w:t>
      </w:r>
    </w:p>
    <w:p>
      <w:r>
        <w:t>Gestützt auf das oben Ausgeführte steht fest, dass die Beschwerdeführerin und deren Konten bei der Bank J. und der Bank K. direkt in die in Armenien zu untersuchenden Bestechungsvorwürfe im Zusammenhang mit der Ge- schäftstätigkeit der Beschwerdeführerin verwickelt sind. Es besteht somit ein unmittelbarer Konnex zwischen den Konten der Beschwerdeführerin und der armenischen Strafuntersuchung. Wie von der Beschwerdegegnerin zu Recht festgehalten, sind nach der Rechtsprechung in einem solchen Fall die Be- hörden des ersuchenden Staates grundsätzlich über alle Transaktionen zu informieren, welche über diese Konten getätigt wurden (s. supra E. 3.3). Es</w:t>
      </w:r>
    </w:p>
    <w:p>
      <w:r>
        <w:t>- 30 -</w:t>
      </w:r>
    </w:p>
    <w:p>
      <w:r>
        <w:t>steht ausser Frage, dass die armenischen Strafverfolgungsbehörden an sämtlichen Transaktionen, welche über diese Konten seit deren Eröffnung abgewickelt wurden, namentlich an allen daran beteiligten Personen und Ge- sellschaften, und an sämtlichen Informationen zur Kontoinhaberin ein Ermitt- lungsinteresse haben. Die mutmasslichen Bestechungszahlungen erfolgten direkt über das Konto der Beschwerdeführerin bei der Bank J. über fast ein Jahrzehnt verteilt und betreffen verschiedene Personen und Gesellschaften in mehreren Ländern. Auch auf dem Konto der Beschwerdeführerin bei der Bank K. wurden über Jahre hinweg bis zu dessen Saldierung Transaktionen mit dem armenischen Finanzministerium getätigt. Dabei stehen vorliegend weder das ganze Ausmass der über die Konten der Beschwerdeführerin er- folgten mutmasslichen Bestechungszahlungen noch der gesamte Kreis der involvierten Personen und Gesellschaften fest. Zur Abklärung des Geldflus- ses und zur Ermittlung der an den fraglichen Vermögenswerten wirtschaftlich Berechtigten sind daher den armenischen Behörden sämtliche Aktivitäten auf diesen Konten und deren Hintergründe offen zu legen. Entsprechend sind sämtliche Bankunterlagen zu beiden Konten als potentiell erheblich und geeignet zu beurteilen, das armenische Strafverfahren voranzutreiben. In- dem die Beschwerdeführerin einwendet, das absolute Gros der Bankunter- lagen hätte weder einen Bezug zu Armenien noch zu den Gesellschaften E. GmbH und die F. GmbH und auch nicht zur D., verkennt sie, dass aus den vorstehend erläuterten Gründen sich das Untersuchungsinteresse der armenischen Behörde gerade auf sämtliche Bankunterlagen zu diesen Kon- ten erstreckt. Die Beschwerdeführerin ist auch darauf hinzuweisen, dass auch entlastende Beweismittel von Bedeutung sein können, um einen beste- henden Verdacht allenfalls zu widerlegen. Soweit die Beschwerdeführerin mit ihren Ausführungen vorbringen wollte, diese Bankunterlagen würden nichts zur Strafuntersuchung in Armenien beitragen, und sich damit auf ihre Auswertung der Bankunterlagen beruft, ist ihr überdies entgegen zu halten, dass eine Beweiswürdigung nicht im Rechtshilfeverfahren erfolgt, sondern Sache der armenischen Behörden ist (s. supra E. 3.3).</w:t>
      </w:r>
    </w:p>
    <w:p>
      <w:r>
        <w:t>Zum Vorwurf, die Beschwerdegegnerin habe die Bankunterlagen nicht ge- sichtet und keine Triagierung vorgenommen, bleibt festzuhalten, dass sich die Kritik der Beschwerdeführerin unter verschiedenen Gesichtspunkten als unbegründet erweist. So folgt bereits aus den vorstehenden Erwägungen, dass die Beschwerdegegnerin – gerade wie von der Rechtsprechung gefor- dert – aufgezeigt hat, dass zwischen den Bankunterlagen und Strafuntersu- chung in Armenien ein ausreichender Sachzusammenhang besteht. Somit erfüllt das Vorgehen der Beschwerdegegnerin die entsprechenden Anforde- rungen. Die Vorbringen der Beschwerdeführerin waren ohnehin nicht geeig- net, ihre Darstellung zu untermauern. Entgegen der Argumentation der Be- schwerdeführerin bedeutet die Tatsache, wonach die Beschwerdegegnerin</w:t>
      </w:r>
    </w:p>
    <w:p>
      <w:r>
        <w:t>- 31 -</w:t>
      </w:r>
    </w:p>
    <w:p>
      <w:r>
        <w:t>zu einem anderen Triagierungsergebnis gekommen ist und andere Argu- mente herangezogen hat als sie, nicht, dass die Beschwerdegegnerin ihre Aufgaben nicht wahrgenommen hätte. Ausserdem geht aus der Begründung der Schlussverfügungen (s. zum Beispiel Verfahrensakten RH.20.0111, Rubrik 16, pag. 16-0065 [s. supra E. 3.6]) sowie den Rechtshilfeakten (s. zum Beispiel Verfahrensakten RH.20.0111, Rubrik 5, Unterrubrik 5.101, pag. 5.101-0016 [s. supra lit. G]) vielmehr hervor, dass die Beschwerdegeg- nerin die Bankunterlagen gesichtet haben muss, weshalb die Beschwerde- führerin schliesslich gegen die Akten argumentierte.</w:t>
      </w:r>
    </w:p>
    <w:p>
      <w:r>
        <w:rPr>
          <w:b/>
        </w:rPr>
        <w:t>E. 3.7</w:t>
      </w:r>
    </w:p>
    <w:p>
      <w:r>
        <w:t>Wie bereits erläutert (s. supra E. 2.2), hat sich die Beschwerdegegnerin mit der Argumentation der Beschwerdeführerin, weshalb die von dieser bezeich- neten Unterlagen von einer Herausgabe auszunehmen seien, in den vorlie- gend angefochtenen Schlussverfügungen vom 3. April 2024 – im Unterschied zu den aufgehobenen Schlussverfügungen vom 20. Dezember 2021 – aus- einandergesetzt. Sie äussert sich zur Triagierungsmethode der Beschwer- deführerin und deren Einwendungen. Sie hat ihre Überlegungen genannt, von denen sie sich leiten liess und auf welche sich ihr Entscheid stützt (s. supra lit. HH). Die Beschwerdegegnerin ist der Argumentation der Be- schwerdeführerin nicht gefolgt. Entgegen der Darstellung der Beschwerde- führerin kann daraus nicht gefolgert werden, es sei keine minimale Prüfung der Einwendungen der Beschwerdeführerin erfolgt. Ob die Überlegungen der Beschwerdegegnerin zutreffend sind und inhaltlich für den Entscheid ausreichen, ist nicht eine Frage des rechtlichen Gehörs, sondern betrifft den Entscheid in seinem materiellen Gehalt. Demnach liegt keine Verletzung des rechtlichen Gehörs vor.</w:t>
      </w:r>
    </w:p>
    <w:p>
      <w:r>
        <w:rPr>
          <w:b/>
        </w:rPr>
        <w:t>E. 3.8</w:t>
      </w:r>
    </w:p>
    <w:p>
      <w:r>
        <w:t>Die Beschwerdegegnerin erwog in den angefochtenen Schlussverfügungen, die Frage, ob die Beschwerdeführerin ihrer Obliegenheit, Einwände geltend zu machen, nachgekommen sei, sei gestützt auf ihre vorangehenden Erwä- gungen irrelevant für die Frage, ob die Bankunterlagen an Armenien heraus- zugeben seien, da die Bankkontoinformationen ohnehin an Armenien her- auszugeben seien. Ist die Beschwerdeführerin ihrer Mitwirkungsobliegenheit nachgekommen und hat sie aufgezeigt, dass die von ihr bezeichneten Un- terlagen für das ausländische Verfahren sicher von keinerlei Interesse sind, so sind diese Unterlagen von einer Herausgabe auszunehmen. Insofern liegt die Beschwerdegegnerin falsch. Soweit die Beschwerdegegnerin katego- risch ausschliesst, dass jemals ein solcher Fall bei Bankunterlagen im Zu- sammenhang mit Rechtshilfeersuchen eintreffen könnte, welche auf die Er- mittlung abzielen, auf welchem Weg Geldmittel möglicherweise strafbarer Herkunft verschoben wurden, legt sie ihre Gründe hierfür nicht dar. Entspre- chend können die Überlegungen der Beschwerdegegnerin nicht überprüft</w:t>
      </w:r>
    </w:p>
    <w:p>
      <w:r>
        <w:t>- 32 -</w:t>
      </w:r>
    </w:p>
    <w:p>
      <w:r>
        <w:t>werden. Es ist dabei nochmals darauf hinzuweisen, dass sich die ausfüh- rende Behörde, wie schon im ersten Beschwerdeverfahren festgehalten, auch dann mit den gegen eine Herausgabe erhobenen Einwänden ausei- nanderzusetzen hat, wenn sie die angegebenen Gründe oder bereits das Vorgehen der Betroffenen prinzipiell und/oder im Einzelnen als unzutreffend erachten mag (s. Entscheid des Bundesstrafgerichts RR.2022.15 vom 9. De- zember 2022 E. 3.7).</w:t>
      </w:r>
    </w:p>
    <w:p>
      <w:r>
        <w:rPr>
          <w:b/>
        </w:rPr>
        <w:t>E. 3.9</w:t>
      </w:r>
    </w:p>
    <w:p>
      <w:r>
        <w:t>Die Beschwerdeführerin macht sinngemäss geltend, die von ihr im Einzelnen bezeichneten Bankunterlagen seien für das armenische Strafverfahren irre- levant, weil sie nicht die von ihr gewählten Stichworte enthalten würden.</w:t>
      </w:r>
    </w:p>
    <w:p>
      <w:r>
        <w:t>Es trifft zwar zu, dass nach der Praxis im Rechtshilfeverfahren auch eine Ausscheidung der Daten auf sichergestellten Datenträgern bzw. deren fo- rensischen Kopie durch die ausführende Behörde anhand von Suchbegriffen grundsätzlich zulässig ist und ausreichend sein kann. So kann gegebenen- falls bereits aufgrund der, allenfalls auch in Kombination, verwendeten Such- begriffe im Grundsatz davon ausgegangen werden, dass die ausgeschiede- nen Daten einen Zusammenhang mit dem untersuchten Strafverfahren auf- weisen und folglich als potentiell erheblich einzustufen sind (s. Entscheid des Bundesstrafgerichts RR.2013.160-161 vom 6. Februar 2014 E. 6.3.5). Unter Umständen können im Umkehrschluss die Daten, welche anhand dieser Suchbegriffe nicht ausgeschieden werden konnten, als nicht potentiell er- heblich eingestuft werden. Dieser pragmatische Ausscheidungsprozess, welcher vorliegend offenbar auch von der Bundeskriminalpolizei mit Bezug auf die anlässlich der Hausdurchsuchung bei der Beschwerdeführerin sicher- gestellten Daten gewählt wurde (s. supra lit. CC), kommt nicht zur Anwen- dung, wenn für die ausführende Behörde bereits feststeht, dass alle Daten potentiell relevant sind. Steht für die ausführende Behörde nach Sichtung der sichergestellten Daten bereits fest, dass alle Informationen für das aus- ländische Strafverfahren potentiell relevant sein könnten, hat sie keinen An- lass für eine weitergehende Triagierung nach potentiell relevanten Daten, auch nicht anhand von Suchbegriffen.</w:t>
      </w:r>
    </w:p>
    <w:p>
      <w:r>
        <w:t>Hier wurden, wie vorstehend erläutert, zu Recht grundsätzlich bereits sämt- liche Unterlagen zu beiden Konten der Beschwerdeführerin als potentiell re- levant beurteilt. Es besteht kein Grund und auch keine Notwendigkeit, eine (zusätzliche) Eingrenzung auf die potentiell relevanten Dokumente anhand von Suchbegriffen vorzunehmen; vielmehr würden damit bereits als potentiell relevant beurteilte Unterlagen ausgeschieden. Dabei sei erwähnt, dass vor- liegend die Bestimmung der Suchbegriffe zur Ermittlung aller potentiell rele- vanten Kontounterlagen wohl als unmöglich erachtet werden müsste. Allein</w:t>
      </w:r>
    </w:p>
    <w:p>
      <w:r>
        <w:t>- 33 -</w:t>
      </w:r>
    </w:p>
    <w:p>
      <w:r>
        <w:t>mit ihrem Hinweis auf das Fehlen der von ihr gewählten Stichworte vermag die Beschwerdeführerin daher nicht aufzuzeigen, dass die betreffenden Bank- unterlagen für das armenische Strafverfahren offensichtlich nicht relevant seien. Vielmehr hat sie mit ihrer Triagierung lediglich potentiell relevante Do- kumente von potentiell relevanten Dokumenten ausgeschieden. Diesbezüg- lich erweist sich somit das Vorgehen der Beschwerdeführerin als untauglich.</w:t>
      </w:r>
    </w:p>
    <w:p>
      <w:r>
        <w:t>Auch dann, wenn eine Kontoinhaberin, wie vorliegend die Beschwerdefüh- rerin, geltend machen will, Tausende von Bankunterlagen seien für das aus- ländische Strafverfahren offensichtlich nicht relevant, hat diese rechtzeitig ihre Einwände gegen die Weiterleitung konkret darzulegen und auch ausrei- chend zu begründen (s. oben E. 3.4.2), worauf die Beschwerdeführerin be- reits im ersten Beschwerdeverfahren hingewiesen wurde (s. supra Entscheid des Bundesstrafgerichts RR.2022.15 vom 9. Dezember 2022 E. 3.5.2). Daran ändert der Umstand nichts, dass ihr die streitigen Bankunterlagen nicht in Papierform, sondern in digitaler Form vorliegen. Entgegen der Darstellung der Beschwerdeführerin hat die Beschwerdegegnerin hier auch nichts Anderes mit ihr vereinbart. Die Beschwerdegegnerin gab der Beschwerdeführerin le- diglich die Möglichkeit, die aus Sicht der Beschwerdeführerin nicht zu übermit- telnden Unterlagen mittels «Tag» als «nicht relevant» zu bezeichnen (s. supra lit. BB). Es kann keine Rede davon sein, dass im Zusammenhang mit den Bankunterlagen die Beschwerdegegnerin die Beschwerdeführerin damit von deren Obliegenheit entbunden hätte, rechtzeitig die Einwände gegen die Weiterleitung konkret darzulegen und auch ausreichend zu begründen. Dass der Beschwerdeführerin für eine solche Ausscheidung nicht genügend Zeit eingeräumt worden wäre, zeigt sie mit ihren prinzipiellen Einwendungen ge- gen ihre Mitwirkungsobliegenheit nicht auf und ist auch nicht ersichtlich, wie sowohl das BJ als auch die Beschwerdegegnerin zu Recht vorbringen. Über die zu übermittelnden Bankunterlagen wurde die Beschwerdeführerin bereits mit Schreiben vom 3. Mai 2021 orientiert (s. supra lit. OO).</w:t>
      </w:r>
    </w:p>
    <w:p>
      <w:r>
        <w:rPr>
          <w:b/>
        </w:rPr>
        <w:t>E. 3.10</w:t>
      </w:r>
    </w:p>
    <w:p>
      <w:r>
        <w:t>Ebenso wenig genügen die Ausführungen der Beschwerdeführerin, wonach diejenigen Bankunterlagen, die zwar einen oder mehrere Suchbegriffe ent- halten würden, nicht relevant seien, weil sie sich bei näherer Betrachtung sicher aber nicht auf die relevanten Überweisungen von/an E. GmbH und F. GmbH gemäss dem Rechtshilfeersuchen bezögen oder Vertragsbezie- hungen mit Drittfirmen beträfen. So verkennt die Beschwerdeführerin damit zunächst, dass es nicht zulässig ist, den ausländischen Behörden nur dieje- nigen Unterlagen zu überlassen, die den im Rechtshilfeersuchen festgestell- ten Sachverhalt mit Sicherheit beweisen. Sodann ist ihr entgegenzuhalten, dass die Beurteilung, ob die fraglichen Bankunterlagen ausschliesslich Ver- tragsbeziehungen mit (unbeteiligten) Drittfirmen betreffen, grundsätzlich den ausländischen Behörden vorbehalten ist. Fragen der Beweiswürdigung sind</w:t>
      </w:r>
    </w:p>
    <w:p>
      <w:r>
        <w:t>- 34 -</w:t>
      </w:r>
    </w:p>
    <w:p>
      <w:r>
        <w:t>nicht im Rechtshilfe- sondern gegebenenfalls im ausländischen Strafverfah- ren zu entscheiden (vgl. BGE 132 II 81 E. 2.1 S. 85 mit Hinweisen). Dass die von der Beschwerdeführerin einzeln bezeichneten Bankunterlagen für das armenische Strafverfahren offensichtlich nicht relevant seien, hat sie somit zusammenfassend nicht aufgezeigt.</w:t>
      </w:r>
    </w:p>
    <w:p>
      <w:r>
        <w:rPr>
          <w:b/>
        </w:rPr>
        <w:t>E. 3.11</w:t>
      </w:r>
    </w:p>
    <w:p>
      <w:r>
        <w:t>Mit Bezug auf die geltend gemachten Geschäftsgeheimnisse hielt die Be- schwerdegegnerin fest, die Beschwerdeführerin sei ihrer Mitwirkungsoblie- genheit nicht nachgekommen, weil sie nicht die konkreten Stellen und das konkrete Geschäftsgeheimnis explizit bezeichnet habe. Dem hält die Be- schwerdeführerin wiederum lediglich entgegen, dass ihr ein solches Vorge- hen nicht zumutbar sei und dieses auch nicht praktikabel wäre. Der Um- stand, dass die Beschwerdeführerin hinsichtlich Tausenden von Bankunter- lagen Geschäftsgeheimnisse geltend machen will, welche nach ihrer Auffas- sung gegenüber der Strafverfolgung und damit der Rechtshilfeleistung über- wiegen sollen, ist indes nicht geeignet, ihre Mitwirkungsobliegenheit zu rela- tivieren. Dass der Beschwerdeführerin für eine solche Ausscheidung nicht genügend Zeit eingeräumt worden wäre, ist nicht ersichtlich. Bei dieser Sachlage erübrigen sich weitere Ausführungen im Zusammenhang mit den geltend gemachten Geschäftsgeheimnissen.</w:t>
      </w:r>
    </w:p>
    <w:p>
      <w:r>
        <w:rPr>
          <w:b/>
        </w:rPr>
        <w:t>E. 3.12</w:t>
      </w:r>
    </w:p>
    <w:p>
      <w:r>
        <w:t>Nach dem Gesagten erweisen sich auch die vorstehenden Rügen als unbe- gründet. Namentlich ist keine Verletzung des Verhältnismässigkeitsprinzips durch die Beschwerdegegnerin auszumachen.</w:t>
      </w:r>
    </w:p>
    <w:p>
      <w:r>
        <w:t>4. Unter den geprüften Gesichtspunkten ist zusammenfassend die in den Schlussverfügungen I und II angeordnete Herausgabe der Kontounterlagen als rechtmässig zu beurteilen. Die Beschwerde ist daher vollumfänglich ab- zuweisen.</w:t>
      </w:r>
    </w:p>
    <w:p>
      <w:r>
        <w:t>5. 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- 35 -</w:t>
      </w:r>
    </w:p>
    <w:p>
      <w:r>
        <w:rPr>
          <w:b/>
        </w:rPr>
        <w:t>E. 6</w:t>
      </w:r>
    </w:p>
    <w:p>
      <w:r>
        <w:t>Mai 2014 E. 5.2). Die internationale Zusammenarbeit kann nur abgelehnt</w:t>
      </w:r>
    </w:p>
    <w:p>
      <w:r>
        <w:t>- 26 -</w:t>
      </w:r>
    </w:p>
    <w:p>
      <w:r>
        <w:t>werden, wenn die verlangten Unterlagen mit der verfolgten Straftat in keinem Zusammenhang stehen und offensichtlich ungeeignet sind, die Untersuchung voranzutreiben, so dass das Ersuchen nur als Vorwand für eine unzulässige Beweisausforschung («fishing expedition») erscheint (BGE 136 IV 82 E. 4.1 S. 85; 134 II 318 E. 6.4; 129 II 462 E. 5.3 S. 467 f.). Es ist nicht erforderlich, dass dem von der Rechtshilfemassnahme Betroffenen im ausländischen Strafverfahren selbst ein strafbares Verhalten zur Last gelegt wird (Urteil des Bundesgerichts 1A.245/2006 vom 26. Januar 2007 E. 3; Entscheid des Bun- desstrafgerichts RR.2007.29 vom 30. Mai 2007 E. 3). Ob die verlangten Aus- künfte für das Strafverfahren im ersuchenden Staat nötig oder nützlich sind, ist eine Frage, deren Beantwortung grundsätzlich dem Ermessen der Behör- den dieses Staates anheimgestellt ist. Da der ersuchte Staat im Allgemeinen nicht über die Mittel verfügt, die es ihm erlauben würden, sich über die Zweck- mässigkeit bestimmter Beweise im ausländischen Verfahren auszuspre- chen, hat er insoweit die Würdigung der mit der Untersuchung befassten Be- hörde nicht durch seine eigene zu ersetzen und ist verpflichtet, dem ersu- 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142 II 161 E. 2.1.2; 136 IV 82 E. 4.4 S. 86; 134 II 318 E. 6.4; 128 II 407 E. 6.3.1 S. 423; TPF 2009 161 E. 5.1 S. 163 m.w.H.).</w:t>
      </w:r>
    </w:p>
    <w:p>
      <w:r>
        <w:t>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 13. März 2007, E. 3 ; Entscheide des Bundesstrafgerichts RR.2007.24 vom 8. Mai 2007, E. 4.1; RR.2007.90 vom 26. September 2007, E. 7.2).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 gehren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S. 86; vgl. zum Ganzen auch TPF 2009 161 E. 5.1 S. 164).</w:t>
      </w:r>
    </w:p>
    <w:p>
      <w:r>
        <w:t>- 27 -</w:t>
      </w:r>
    </w:p>
    <w:p>
      <w:r>
        <w:t>Zielt das Rechtshilfeersuchen auf die Ermittlung ab, auf welchem Weg Geld- mittel möglicherweise strafbarer Herkunft verschoben wurden, so sind die Behörden des ersuchenden Staates grundsätzlich über alle Transaktionen zu informieren, die von Gesellschaften und über Konten getätigt wurden, welche in die Angelegenheit verwickelt sind (BGE 129 II 462 E. 5.3 S. 468; TPF 2011 97 E. 5.1 S. 106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