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RR.2023.120 vom 24. August 2023</w:t>
      </w:r>
    </w:p>
    <w:p>
      <w:r>
        <w:t>Bundesstrafgericht, 2023-08-24, DE</w:t>
      </w:r>
    </w:p>
    <w:p>
      <w:r>
        <w:rPr>
          <w:b/>
        </w:rPr>
        <w:t xml:space="preserve">Quelle: </w:t>
      </w:r>
      <w:r>
        <w:t>https://mcp.opencaselaw.ch/entscheid/bstger_RR.2023.120</w:t>
      </w:r>
    </w:p>
    <w:p>
      <w:r>
        <w:t>FR: TPF RR.2023.120 du 24 août 2023</w:t>
      </w:r>
    </w:p>
    <w:p>
      <w:r>
        <w:t>IT: TPF RR.2023.120 del 24 agosto 2023</w:t>
      </w:r>
    </w:p>
    <w:p>
      <w:pPr>
        <w:pStyle w:val="Heading2"/>
      </w:pPr>
      <w:r>
        <w:t>Regeste</w:t>
      </w:r>
    </w:p>
    <w:p>
      <w:r>
        <w:t>Auslieferung an Deutschland; Auslieferungsentscheid (Art. 55 IRSG)</w:t>
      </w:r>
    </w:p>
    <w:p>
      <w:pPr>
        <w:pStyle w:val="Heading2"/>
      </w:pPr>
      <w:r>
        <w:t>Volltext</w:t>
      </w:r>
    </w:p>
    <w:p>
      <w:r>
        <w:t>Entscheid vom 24. August 2023 Beschwerdekammer Besetzung</w:t>
      </w:r>
    </w:p>
    <w:p>
      <w:r>
        <w:t>Bundesstrafrichter Roy Garré, Vorsitz, Daniel Kipfer Fasciati und Nathalie Zufferey, Gerichtsschreiber Stephan Ebneter</w:t>
      </w:r>
    </w:p>
    <w:p>
      <w:r>
        <w:t>Parteien</w:t>
      </w:r>
    </w:p>
    <w:p>
      <w:r>
        <w:t>A.,</w:t>
      </w:r>
    </w:p>
    <w:p>
      <w:r>
        <w:t>Beschwerdeführer</w:t>
      </w:r>
    </w:p>
    <w:p>
      <w:r>
        <w:t>gegen</w:t>
      </w:r>
    </w:p>
    <w:p>
      <w:r>
        <w:t>BUNDESAMT FÜR JUSTIZ, Fachbereich Ausliefe- rung,</w:t>
      </w:r>
    </w:p>
    <w:p>
      <w:r>
        <w:t>Beschwerdegegner</w:t>
      </w:r>
    </w:p>
    <w:p>
      <w:r>
        <w:t>Gegenstand</w:t>
      </w:r>
    </w:p>
    <w:p>
      <w:r>
        <w:t>Auslieferung an Deutschland</w:t>
      </w:r>
    </w:p>
    <w:p>
      <w:r>
        <w:t>Auslieferungsentscheid (Art. 55 IRSG)</w:t>
      </w:r>
    </w:p>
    <w:p>
      <w:r>
        <w:t>B u n d e s s t r a f g e r i c h t T r i b u n a l p é n a l f é d é r a l T r i b u n a l e p e n a l e f e d e r a l e T r i b u n a l p e n a l f e d e r a l</w:t>
      </w:r>
    </w:p>
    <w:p>
      <w:r>
        <w:t>Geschäftsnummer: RR.2023.120</w:t>
      </w:r>
    </w:p>
    <w:p>
      <w:r>
        <w:t>- 2 -</w:t>
      </w:r>
    </w:p>
    <w:p>
      <w:r>
        <w:t>Die Beschwerdekammer hält fest, dass:</w:t>
      </w:r>
    </w:p>
    <w:p>
      <w:r>
        <w:t>- das Bundesamt für Justiz (nachfolgend «BJ») mit Auslieferungsentscheid vom 3. August 2023 die Auslieferung des deutschen Staatsangehörigen A. an Deutschland für die dem Auslieferungsersuchen des Ministeriums der Justiz des Landes Brandenburg vom 5. April 2023 zugrundeliegenden Straf- taten bewilligte (act. 1.1 und 6.1);</w:t>
      </w:r>
    </w:p>
    <w:p>
      <w:r>
        <w:t>- A. mit Beschwerde vom 8. August 2023 (Poststempel: 10. August 2023) ge- gen den Auslieferungsentscheid vom 3. August 2023 an die Beschwerde- kammer des Bundesstrafgerichts gelangte (act. 1);</w:t>
      </w:r>
    </w:p>
    <w:p>
      <w:r>
        <w:t>- die Beschwerdekammer mit Schreiben vom 11. August 2023 A. einlud, bis 24. August 2023 einen Kostenvorschuss von Fr. 3'000.– zu leisten (act. 3);</w:t>
      </w:r>
    </w:p>
    <w:p>
      <w:r>
        <w:t>- die Beschwerdekammer mit Schreiben vom 11. August 2023 das BJ auffor- derte, die Akten und eine allfällige Beschwerdeantwort bis zum 24. August 2023 einzureichen (act. 5);</w:t>
      </w:r>
    </w:p>
    <w:p>
      <w:r>
        <w:t>- das BJ mit Beschwerdeantwort vom 16. August 2023 beantragte, die Be- schwerde sei unter Kostenfolge abzuweisen (act. 6);</w:t>
      </w:r>
    </w:p>
    <w:p>
      <w:r>
        <w:t>- A. mit undatierter Eingabe (Poststempel: 23. August 2023) erklärt, dass er seine Beschwerde zurückziehe, und um sofortige Auslieferung bittet (act. 9); diese Eingabe dem BJ mit vorliegendem Entscheid zur Kenntnis gebracht wird.</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(siehe Art. 12 Abs. 1 IRSG);</w:t>
      </w:r>
    </w:p>
    <w:p>
      <w:r>
        <w:t>- vorliegend das Verfahren zufolge Rückzugs der Beschwerde abzuschreiben ist (vgl. KIENER/RÜTSCHE/KUHN, Öffentliches Verfahrensrecht, 3. Aufl. 2021, N. 1653);</w:t>
      </w:r>
    </w:p>
    <w:p>
      <w:r>
        <w:t>- die Partei, die ihre Beschwerde zurückzieht, grundsätzlich als unterliegende Partei gilt, weshalb ihr gemäss Art. 63 Abs. 1 VwVG die Verfahrenskosten</w:t>
      </w:r>
    </w:p>
    <w:p>
      <w:r>
        <w:t>- 3 -</w:t>
      </w:r>
    </w:p>
    <w:p>
      <w:r>
        <w:t>aufzuerlegen sind (vgl. hierzu zuletzt u.a. Entscheide des Bundesstrafge- richts RR.2022.152 vom 6. September 2022; RR.2020.241 vom 22. Septem- ber 2020; RR.2019.159 vom 9. September 2019);</w:t>
      </w:r>
    </w:p>
    <w:p>
      <w:r>
        <w:t>- die Gerichtsgebühr auf Fr. 200.– festzusetzen ist (vgl. Art. 63 Abs. 5 VwVG, Art. 73 StBOG sowie Art. 5 und 8 Abs. 3 lit. a des Reglements des Bun- desstrafgerichts vom 31. August 2010 über die Kosten, Gebühren und Ent- schädigungen in Bundesstrafverfahren [BStKR; SR 173.713.162]).</w:t>
      </w:r>
    </w:p>
    <w:p>
      <w:r>
        <w:t>- 4 -</w:t>
      </w:r>
    </w:p>
    <w:p>
      <w:r>
        <w:t>Demnach erkennt die Beschwerdekammer:</w:t>
      </w:r>
    </w:p>
    <w:p>
      <w:r>
        <w:t>1. Das Verfahren wird zufolge Rückzugs der Beschwerde abgeschrieben.</w:t>
      </w:r>
    </w:p>
    <w:p>
      <w:r>
        <w:t>2. Die Gerichtsgebühr von Fr. 200.– wird dem Beschwerdeführer auferlegt.</w:t>
      </w:r>
    </w:p>
    <w:p>
      <w:r>
        <w:t>Bellinzona, 24. August 2023</w:t>
      </w:r>
    </w:p>
    <w:p>
      <w:r>
        <w:t>Im Namen der Beschwerdekammer des Bundesstrafgerichts</w:t>
      </w:r>
    </w:p>
    <w:p>
      <w:r>
        <w:t>Der Präsident: Der Gerichtsschreiber:</w:t>
      </w:r>
    </w:p>
    <w:p>
      <w:r>
        <w:t>Zustellung an</w:t>
      </w:r>
    </w:p>
    <w:p>
      <w:r>
        <w:t>- 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