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RR.2021.82 vom 1. Juli 2021</w:t>
      </w:r>
    </w:p>
    <w:p>
      <w:r>
        <w:t>Bundesstrafgericht, 2021-07-01, DE</w:t>
      </w:r>
    </w:p>
    <w:p>
      <w:r>
        <w:rPr>
          <w:b/>
        </w:rPr>
        <w:t xml:space="preserve">Quelle: </w:t>
      </w:r>
      <w:r>
        <w:t>https://mcp.opencaselaw.ch/entscheid/bstger_RR.2021.82</w:t>
      </w:r>
    </w:p>
    <w:p>
      <w:r>
        <w:t>FR: TPF RR.2021.82 du 1 juillet 2021</w:t>
      </w:r>
    </w:p>
    <w:p>
      <w:r>
        <w:t>IT: TPF RR.2021.82 del 1 luglio 2021</w:t>
      </w:r>
    </w:p>
    <w:p>
      <w:pPr>
        <w:pStyle w:val="Heading2"/>
      </w:pPr>
      <w:r>
        <w:t>Regeste</w:t>
      </w:r>
    </w:p>
    <w:p>
      <w:r>
        <w:t>Auslieferung an Deutschland. Auslieferungsentscheid (Art. 55 IRSG). Akzessorisches Haftentlassungsgesuch (Art. 50 Abs. 3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 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 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w:t>
      </w:r>
    </w:p>
    <w:p>
      <w:r>
        <w:t>- 10 -</w:t>
      </w:r>
    </w:p>
    <w:p>
      <w:r>
        <w:t>Anhang B) eine Weiterentwicklung des Schengen-Besitzstands darstellen. Die zwischen den Vertragsparteien geltenden weitergehenden Bestimmun- gen aufgrund bilateraler oder multilateraler Abkommen bleiben unberührt (Art. 59 Abs. 2 SDÜ; Art. 1 Abs. 2 EU-Auslieferungsübereinkommen).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145 IV 294 E. 2.1 S. 297; 142 IV 250 E. 3; 140 IV 123 E. 2 S. 126; jeweils m.w.H.). Vorbehalten bleibt die Wahrung der Menschenrechte (BGE 145 IV 294 E. 2.1 S. 297; 123 II 595 E. 7c S. 617;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w:t>
      </w:r>
    </w:p>
    <w:p>
      <w:r>
        <w:t>- 11 -</w:t>
      </w:r>
    </w:p>
    <w:p>
      <w:r>
        <w:t>mit Tat- und Rechtsfragen, die Streitgegenstand der Beschwerde bilden (BGE 132 II 81 E. 1.4; 130 II 337 E. 1.4; TPF 2011 97 E. 5)</w:t>
      </w:r>
    </w:p>
    <w:p>
      <w:r>
        <w:rPr>
          <w:b/>
        </w:rPr>
        <w:t>E. 4.1</w:t>
      </w:r>
    </w:p>
    <w:p>
      <w:r>
        <w:t>Hat der von der Auslieferung Betroffene ein Asylgesuch gestellt, so kann die Rechtshilfebehörde die Auslieferung nur unter dem Vorbehalt gewähren, dass das Asylgesuch abgewiesen wird (BGE 133 IV 76 E. 4.9).</w:t>
      </w:r>
    </w:p>
    <w:p>
      <w:r>
        <w:t>Wurde dem Verfolgten bereits Asyl gewährt und wurde er damit als Flüchtling anerkannt (i.S.v. Art. 1(A) Ziff. 2 Flüchtlingskonvention und Art. 3 AsylG), so ist die Auslieferungsbehörde an den Entscheid der Asylbehörde gebunden und hat die Auslieferung zu verweigern (s.o. flüchtlingsrechtliches Non-Re- foulement-Prinzip gemäss Art. 33 Ziff. 1 Flüchtlingsabkommen sowie Art. 59 AsylG; zum Ganzen BGE 122 II 373 E. 3d S. 380 f.; Urteil des Bundesge- richts 1A.267/2005 vom 14. Dezember 2005, E. 3.1).</w:t>
      </w:r>
    </w:p>
    <w:p>
      <w:r>
        <w:t>Wurde demgegenüber das Asylgesuch bereits durch einen rechtskräftigen Entscheid abgelehnt, kann der Auslieferungsrichter einen solchen Entscheid der Asylbehörden nicht ausser Acht lassen, da die Voraussetzungen für die Anerkennung der Flüchtlingseigenschaft von analogen Kriterien abhängig sind wie von denjenigen, welche in Art. 3 Ziff. 2 EAUe festgelegt wurden (BGE 122 II 373 E. 2d S. 380/381; s.o.). Der Auslieferungsrichter verfügt zwar über eine umfassende Kognition. Um widersprüchliche Entscheide zu verhindern, weicht er jedoch, vorbehältlich neuer Tatsachen, im Prinzip nicht von der Sachverhaltsfeststellung der Asylbehörde ab und er weicht ohne Grund auch nicht von den Erwägungen ab, welche zur Abweisung des Asyl- gesuchs geführt haben (BGE 132 II 469 E. 2.5 S. 473 f.).</w:t>
      </w:r>
    </w:p>
    <w:p>
      <w:r>
        <w:rPr>
          <w:b/>
        </w:rPr>
        <w:t>E. 4.2.1</w:t>
      </w:r>
    </w:p>
    <w:p>
      <w:r>
        <w:t>Nach der Lehre steht demgegenüber der Asylstatus einer Auslieferung in einen Drittstaat nicht entgegen, sofern keine Weiterlieferung in das Her- kunftsland droht (HEIMGARTNER, Auslieferungsrecht, Zürich/Basel/Genf, 2002, S. 104 f.). Dies gilt namentlich auch für Asylsuchende, welche sich gestützt auf Art. 42 AsylG grundsätzlich bis zum Abschluss des Verfahrens in der Schweiz aufhalten dürfen. Gemäss Art. 15 EAUe darf der ersuchende Staat, ausser im Falle des Art. 14 Ziff. 1 lit. b EAUe, den ihm Ausgelieferten, der von einer anderen Vertragspartei oder einem dritten Staat wegen vor der Übergabe begangener strafbarer Handlungen gesucht wird, nur mit Zustim- mung des ersuchten Staates der anderen Vertragspartei oder dem dritten Staat ausliefern. Gegen den Weiterlieferungsentscheid des Bundesamtes ist</w:t>
      </w:r>
    </w:p>
    <w:p>
      <w:r>
        <w:t>- 12 -</w:t>
      </w:r>
    </w:p>
    <w:p>
      <w:r>
        <w:t>die Beschwerde an die Beschwerdekammer des Bundesstrafgerichts zuläs- sig (Art. 55 Abs. 1 und 3 i.V.m. Art. 25 Abs. 2 IRSG). Allgemein kann der ersuchende Staat jedoch die erforderlichen Massnahmen treffen, um einen Ausgelieferten ausser Landes zu schaffen oder nach seinen Rechtsvor- schriften die Verjährung zu unterbrechen sowie ein Abwesenheitsverfahren durchführen (Art. 14 Ziff. 2 EAUe). Wenn der Ausgelieferte, obwohl er dazu die Möglichkeit hatte, das Hoheitsgebiet des Staates, dem er ausgeliefert worden ist, innerhalb von 45 Tagen nach seiner endgültigen Freilassung nicht verlassen hat, oder wenn er nach Verlassen dieses Gebiets dorthin zu- rückgekehrt ist, darf der Ausgelieferte wegen einer anderen, vor der Über- gabe begangenen Handlung als derjenigen, die der Auslieferung zugrunde- liegt, verfolgt, abgeurteilt, zur Vollstreckung einer Strafe oder sichernden Massnahme in Haft gehalten oder einer sonstigen Beschränkung seiner per- sönlichen Freiheit unterworfen werden (Art. 14 Ziff. 1 lit. b EAUe).</w:t>
      </w:r>
    </w:p>
    <w:p>
      <w:r>
        <w:rPr>
          <w:b/>
        </w:rPr>
        <w:t>E. 4.2.2</w:t>
      </w:r>
    </w:p>
    <w:p>
      <w:r>
        <w:t>Art. 15 EAUe stellt in casu eine genügende Garantie dar, dass der Beschwer- deführer nicht ohne vorgängige Zustimmung durch die schweizerischen Be- hörden von Deutschland an seinen Heimatstaat Türkei ausgeliefert wird. Ge- mäss dem im Rechtshilfeverkehr geltenden Vertrauensprinzip ist davon aus- zugehen, dass die Vertragsparteien des EAUe ihren völkerrechtlichen Ver- pflichtungen nachkommen, ohne dass die Einholung einer ausdrücklichen Zusicherung notwendig wäre (vgl. BGE 115 Ib 373 E. 8 S. 377; vgl. u. a. auch das Urteil des Bundesgerichts 1C_257/2010 vom 1. Juni 2010 E. 2.4). An- haltspunkte dafür, dass Deutschland Art. 15 EAUe missachten sollte, sind nicht ersichtlich. Die Einholung einer Garantie der Nicht-Auslieferung ist da- her nach ständiger bundesgerichtlicher Rechtsprechung nicht erforderlich. Dasselbe gilt sinngemäss auch hinsichtlich der Beachtung des Grundsatzes des Non-Refoulement gemäss Art. 33 Ziff. 1 der Flüchtlingskonvention, wel- che von Deutschland ebenfalls ratifiziert worden ist (vgl. u. a. das Urteil des Bundesgerichts 1C_408/2007 vom 21. Dezember 2007 E. 2.2). Wollte der Beschwerdeführer einwenden, Deutschland habe mit dem negativen Asyl- entscheid und dem rechtskräftigen Urteil betreffend Abschiebung den Grundsatz des Non-Refoulement bereits verletzt (act. 1 S. 8; act. 5.5 S. 4), wäre es an ihm gelegen, diese Entscheide vorzulegen. Handelt es sich beim ersuchenden Staat um einen Drittstaat, drängt sich der Beizug der Asylakten im Sinne von Art. 55a IRSG mangels Relevanz im Allgemeinen nicht auf. Dass der Beschwerdeführer die fraglichen Entscheide aus Deutschland im schweizerischen Asylverfahren eingereicht hätte, brachte er auch nicht vor. Was die allfällige Strafverfolgung des Beschwerdeführers in Deutschland wegen einer anderen, vor der Übergabe begangenen Handlung als derjeni- gen, welche der Auslieferung zugrundeliegt, angeht, ist ebenfalls die Einho-</w:t>
      </w:r>
    </w:p>
    <w:p>
      <w:r>
        <w:t>- 13 -</w:t>
      </w:r>
    </w:p>
    <w:p>
      <w:r>
        <w:t>lung der vorgängigen Zustimmung durch die schweizerischen Behörden not- wendig (Art. 14 Ziff. 1 lit. a EAUe). Der Eventualantrag Nr. 4 des Beschwer- deführers ist nach dem Gesagten vollumfänglich abzuweisen.</w:t>
      </w:r>
    </w:p>
    <w:p>
      <w:r>
        <w:rPr>
          <w:b/>
        </w:rPr>
        <w:t>E. 4.2.3</w:t>
      </w:r>
    </w:p>
    <w:p>
      <w:r>
        <w:t>Soweit die deutschen Behörden wider Erwarten nicht bereits über das in der Schweiz hängige Asylverfahren orientiert sein sollten, ist dies spätestens beim Vollzug der Auslieferung des Beschwerdeführers nachzuholen. Die Frage, ob der Beschwerdeführer nach seiner Strafverbüssung in Deutsch- land in die Schweiz zurückkehren darf, wird zum gegebenen Zeitpunkt von den zuständigen Behörden zu prüfen sein. Bei einem hängigen Asylverfah- ren fragt sich grundsätzlich, ob namentlich die Durchführung der persönli- chen Vorsprache der asylsuchenden Person anzustreben ist, bevor diese ausgeliefert wird, soweit eine solche Befragung vorgesehen ist. Vor dem Vollzug einer allfälligen Auslieferung ist daher für die Koordination mit dem Asylverfahren auf das Bundesamt für Justiz zu verweisen (Art. 55a IRSG).</w:t>
      </w:r>
    </w:p>
    <w:p>
      <w:r>
        <w:rPr>
          <w:b/>
        </w:rPr>
        <w:t>E. 5.1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 snahmen im Höchstmass von mindestens einem Jahr oder eine schwerere Strafe bedroht sind (Art. 2 Ziff. 1 EAUe). Ist im Hoheitsgebiet des ersuchen- den Staates eine Verurteilung zu einer Freiheitsstrafe erfolgt, so muss deren Mass mindestens vier Monate (Art. 2 Ziff. 1 EAUe) betragen.</w:t>
      </w:r>
    </w:p>
    <w:p>
      <w:r>
        <w:rPr>
          <w:b/>
        </w:rPr>
        <w:t>E. 5.2</w:t>
      </w:r>
    </w:p>
    <w:p>
      <w:r>
        <w:t>Der Beschwerdeführer bestreitet zu Recht nicht, dass die vorstehenden Aus- lieferungsvoraussetzungen in seinem Fall erfüllt sind. Die deutschen Behör- den haben ihr Auslieferungsersuchen nicht zurückgezogen. Unter diesen Umständen ist, wie das BJ zutreffend ausführt (act. 5 S. 2), die Schweiz ge- stützt auf Art. 1 EAUe zur Auslieferung verpflichtet, soweit die weiteren Aus- lieferungsvoraussetzungen erfüllt sind. Daran vermag vorliegend das lau- fende Asylverfahren per se nichts zu ändern (s. supra E. 4.2).</w:t>
      </w:r>
    </w:p>
    <w:p>
      <w:r>
        <w:t>- 14 -</w:t>
      </w:r>
    </w:p>
    <w:p>
      <w:r>
        <w:rPr>
          <w:b/>
        </w:rPr>
        <w:t>E. 6.1</w:t>
      </w:r>
    </w:p>
    <w:p>
      <w:r>
        <w:t>Der Beschwerdeführer beantragt die Sistierung des Beschwerdeverfahrens.</w:t>
      </w:r>
    </w:p>
    <w:p>
      <w:r>
        <w:t>Zur Begründung führt er in einem ersten Punkt aus, dass sich die Staatsan- waltschaft Augsburg grundsätzlich bereit erklärt habe, nach Prüfung der Rechtslage ein Gesuch um stellvertretende Strafvollstreckung zu stellen. Die zu verbüssende Freiheitsstrafe sei kurz und eine Übernahme der Strafvoll- streckung durch die Schweiz im Hinblick auf die soziale Reintegration und den Kontakt mit der Tochter H. (geb. November 2020) wäre in jedem Fall deutlich besser, als die Verbüssung der Haftstrafe im mehrere Stunden ent- fernten München (act. 1 S. 3).</w:t>
      </w:r>
    </w:p>
    <w:p>
      <w:r>
        <w:t>In einem nächsten Punkt bringt der Beschwerdeführer vor, das Staatssekre- tariat für Migration SEM führe das ordentliche Asylverfahren in der Schweiz durch. Somit bestehe eine hohe Wahrscheinlichkeit, dass er in Zukunft ein dauerhaftes Bleiberecht in der Schweiz erhalte (act. 1 S. 4). Zumindest so- lange das Asylverfahren andaure, hätte er gemäss dem Schreiben des Mig- rationsdienstes des Kantons Bern vom 25. Mai 2021 in der Schweiz ein Auf- enthaltsrecht (act. 8).</w:t>
      </w:r>
    </w:p>
    <w:p>
      <w:r>
        <w:t>Sofern der deutsche Staat in der nächsten Zeit die Schweiz um Übernahme der Strafvollstreckung ersuchen würde, wäre das Auslieferungsverfahren wohl als gegenstandslos zu betrachten (act. 1 S. 4).</w:t>
      </w:r>
    </w:p>
    <w:p>
      <w:r>
        <w:rPr>
          <w:b/>
        </w:rPr>
        <w:t>E. 6.2.1</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 richtlichen) Verfahrens in Frage, dessen Ausgang für das bei der Entscheid- behörde hängige Verfahren von präjudizieller Bedeutung ist. Beim Entscheid darüber, ob ein Verfahren sistiert werden soll, kommt der entscheidenden Behörde ein erheblicher Beurteilungsspielraum zu (Entscheid des Bun- desstrafgerichts RR.2020.326 vom 23. März 2021 E. 4.2; statt vieler vgl. Ur- teil des Bundesverwaltungsgerichts A-7484/2015 vom 19. Februar 2016 E. 3 m.w.H.).</w:t>
      </w:r>
    </w:p>
    <w:p>
      <w:r>
        <w:rPr>
          <w:b/>
        </w:rPr>
        <w:t>E. 6.2.2</w:t>
      </w:r>
    </w:p>
    <w:p>
      <w:r>
        <w:t>Gemäss Art. 37 IRSG kann die Auslieferung abgelehnt werden, wenn die Schweiz die Verfolgung der Tat oder die Vollstreckung des ausländischen</w:t>
      </w:r>
    </w:p>
    <w:p>
      <w:r>
        <w:t>- 15 -</w:t>
      </w:r>
    </w:p>
    <w:p>
      <w:r>
        <w:t>Strafentscheides übernehmen kann und dies im Hinblick auf die soziale Wie- dereingliederung des Verfolgten angezeigt erscheint (Abs. 1). Im vorliegend anwendbaren EAUe (vgl. supra E. 1.1) findet sich keine entsprechende Be- stimmung. Das Prinzip des Vorrangs des Völkerrechts verbietet die Anwen- dung von widersprechenden, innerstaatlichen Normen, weshalb grundsätz- lich eine Auslieferung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ersuchende Staat kein (nachträgliches oder konkurrierendes) Gesuch um Übernahme der Strafverfolgung bzw. Strafvollstreckung durch die Schweiz gestellt hat (Urteil des Bundesgerichts 1C_214/2019 vom 5. Juni 2019 E. 2.6).</w:t>
      </w:r>
    </w:p>
    <w:p>
      <w:r>
        <w:t>Falls der ursprünglich um Auslieferung ersuchende Staat ein nachträgliches Gesuch um Übernahme der Strafvollstreckung durch die Schweiz gestellt hat, ist den Gesichtspunkten von Art. 37 Abs. 1 IRSG bzw. Art. 2 EAUe aus- reichend Rechnung zu tragen (BGE 129 II 100 E. 3.1; Urteile 1C_214/2019 E. 2.7; 1A.225/2003 E. 4). Das Bundesgericht hat in BGE 122 II 485 festge- halten, dass in Ausnahmefällen der grundrechtliche Schutz des Familienle- bens sogar ohne förmliches Gesuch um Strafübernahme die Abweisung des Auslieferungsersuchens und die stellvertretende Strafvollstreckung in der Schweiz gebieten könne (s. nicht amtl. publizierte E. 3e und E. 4).</w:t>
      </w:r>
    </w:p>
    <w:p>
      <w:r>
        <w:rPr>
          <w:b/>
        </w:rPr>
        <w:t>E. 6.2.3</w:t>
      </w:r>
    </w:p>
    <w:p>
      <w:r>
        <w:t>Liegt ein Gesuch um Übernahme der Strafvollstreckung vor, ist nach den Artikeln 94-99 und 103 f. IRSG vorzugehen (BGE 136 IV 44 E. 1.2-1.4 S. 46- 48). Rechtskräftige und vollstreckbare Strafentscheide eines anderen Staa- tes können gemäss Art. 94 Abs. 1 IRSG auf dessen Ersuchen hin vollstreckt werden, wenn der Verurteilte in der Schweiz seinen gewöhnlichen Aufenthalt hat oder sich hier wegen einer schweren Tat verantworten muss (lit. a), Ge- genstand der Verurteilung eine im Ausland verübte Handlung ist, die, wenn entsprechend in der Schweiz begangen, hier strafbar wäre (lit. b), und die Vollstreckung in der Schweiz insbesondere aus einem der Gründe nach Art. 85 Abs. 1 und 2 IRSG angezeigt oder wenn sie im ersuchenden Staat ausgeschlossen erscheint (lit. c). Die Strafvollstreckung gegenüber einem Ausländer, der seinen gewöhnlichen Aufenthalt in der Schweiz hat, kann ins- besondere dann übernommen werden, wenn seine Auslieferung sich nicht rechtfertigen lässt und die Übernahme der Verfolgung im Hinblick auf seine persönlichen Verhältnisse und seine soziale Wiedereingliederung angezeigt erscheint (Art. 85 Abs. 2 i.V.m. Art. 94 Abs. 1 lit. c IRSG). Im Ausland ver- hängte Sanktionen werden vollzogen, soweit sie das Höchstmass der im schweizerischen Recht für eine entsprechende Tat vorgesehenen Strafe</w:t>
      </w:r>
    </w:p>
    <w:p>
      <w:r>
        <w:t>- 16 -</w:t>
      </w:r>
    </w:p>
    <w:p>
      <w:r>
        <w:t>nicht übersteigen. Sanktionen, die unter dem schweizerischen Strafrahmen bleiben, dürfen vollzogen werden (Art. 94 Abs. 2 IRSG). Das BJ entscheidet nach Rücksprache mit der Vollzugsbehörde über die Annahme des Ersu- chens um Übernahme der Strafvollstreckung. Nimmt es dieses an, so über- mittelt es die Akten und seinen Antrag der Vollzugsbehörde und verständigt den ersuchenden Staat (Art. 104 Abs. 1 Sätze 1-2 i.V.m. Art. 103 IRSG). Anschliessend leitet das BJ das richterliche Exequaturverfahren ein (Art. 105 f. IRSG; vgl. BGE 136 IV 44 E. 1.2-1.4 S. 46-48). Das BJ kann die Über- nahme der Strafvollstreckung ablehnen, wenn wichtige Gründe ihr entgegen- stehen oder die Bedeutung der Tat sie nicht rechtfertigt (Art. 91 Abs. 4 i.V.m. Art. 104 Abs. 1 Satz 3 IRSG).</w:t>
      </w:r>
    </w:p>
    <w:p>
      <w:r>
        <w:rPr>
          <w:b/>
        </w:rPr>
        <w:t>E. 6.3</w:t>
      </w:r>
    </w:p>
    <w:p>
      <w:r>
        <w:t>Die deutschen Behörden haben bis dato weder ihr Auslieferungsersuchen zurückgezogen noch ein Gesuch um stellvertretende Strafvollstreckung noch ein Gesuch um Sistierung des Auslieferungsverfahrens gestellt. Das BJ stellt in Frage, ob die schweizerischen Behörden gegebenenfalls über- haupt eine gesetzliche Grundlage hätten, das deutsche Straferkenntnis in der Schweiz zu vollstrecken, da der Aufenthaltsstatus des Beschwerdefüh- rers nach wie vor fraglich erscheine. Es weist darauf hin, dass dieser gemäss Zemis in der Schweiz bisher nicht über eine gültige Aufenthaltsbewilligung verfügte (act. 5 S. 2). Dem ist zuzustimmen. Der Beschwerdeführer brachte lediglich vor, es bestehe eine hohe Wahrscheinlichkeit, dass er in Zukunft ein dauerhaftes Bleiberecht (“Asylgrund, familiäre Bindung zur Schweiz“) in der Schweiz erhalten werde (act. 1 S. 4). Es ist indes offen, ob der Beschwer- deführer überhaupt ein dauerhaftes Bleiberecht in der Schweiz erhalten wird. Einstweilen ergibt sich das Aufenthaltsrecht des Beschwerdeführers in der Schweiz ausschliesslich aus dem Asylverfahren. Daran vermag selbst ein nachträgliches Gesuch um stellvertretende Strafvollstreckung nichts zu än- dern. Wie sich noch im Einzelnen aus den nachfolgenden Erwägungen er- geben wird, besteht ausserdem allein aufgrund des Umstands, dass der Be- schwerdeführer im November 2020 Vater eines Kindes in der Schweiz ge- worden ist, hier vor Kurzem ein Ehevorbereitungsverfahren mit der Kinds- mutter eingeleitet und im März 2021 während seines Strafvollzugs ein Asyl- gesuch gestellt hat, ebenfalls kein Grund zur Annahme, dass er in der Schweiz sozial eingegliedert gewesen wäre und überhaupt ein Familienle- ben geführt hätte. Daran würde sich nach Eingang eines nachträglichen Er- suchens um Übernahme der Strafvollstreckung ebenfalls nichts ändern.</w:t>
      </w:r>
    </w:p>
    <w:p>
      <w:r>
        <w:t>Mit anderen Worten stünde demnach allein gestützt auf ein entsprechendes Gesuch aus Deutschland eine Strafvollstreckung durch die Schweiz nicht fest, weshalb es sich bei diesem Zwischenergebnis und mit Blick auf das</w:t>
      </w:r>
    </w:p>
    <w:p>
      <w:r>
        <w:t>- 17 -</w:t>
      </w:r>
    </w:p>
    <w:p>
      <w:r>
        <w:t>Beschleunigungsgebot von Art. 17a IRSG nicht rechtfertigen lässt, das Be- schwerdeverfahren zu sistieren, bis ein allfälliges Verfahren betreffend Ge- such um stellvertretende Strafvollstreckung abgeschlossen ist. Dies gilt vor- liegend um so mehr, als nach der bundesgerichtlichen Rechtsprechung in Ausnahmefällen der grundrechtliche Schutz des Familienlebens sogar ohne förmliches Gesuch um Strafübernahme die Abweisung des Auslieferungser- suchens und die stellvertretende Strafvollstreckung in der Schweiz gebieten könne, was nachfolgend in der Sache zu prüfen ist.</w:t>
      </w:r>
    </w:p>
    <w:p>
      <w:r>
        <w:rPr>
          <w:b/>
        </w:rPr>
        <w:t>E. 7.1</w:t>
      </w:r>
    </w:p>
    <w:p>
      <w:r>
        <w:t>Gegen den Auslieferungsentscheid bringt der Beschwerdeführer zur Haupt- sache vor, seine Auslieferung verletze das Recht auf Familie im Sinne von Art. 8 Abs. 1 EMRK (act. 1 S. 5 f.).</w:t>
      </w:r>
    </w:p>
    <w:p>
      <w:r>
        <w:t>Er führt aus, es falle in diesem Zusammenhang besonders ins Gewicht, dass die im November 2020 geborene Tochter sich in einem Alter befinde, in wel- chem sie anfange, intensive Bindungen zu den Vertrauenspersonen in ihrem Leben aufzubauen. Diesen Kontakt gelte es unbedingt zu fördern, ansonsten diese Bindung in Zukunft nur unter erschwerten Umständen erlangt werden könne. Das BJ verkenne vor diesem Hintergrund, dass es der teilerwerbstä- tigen – nun zweifachen – Mutter nahezu unmöglich würde, den Beschwer- deführer in Deutschland zu besuchen. Ganz im Gegensatz zum Kantonalge- fängnis in Frauenfeld. So betrage der Weg von W. (Kanton Zürich) zur Jus- tizvollzugsanstalt München 3 Stunden und 35 Minuten, insgesamt also ein siebenstündiger Reiseweg, welchen sie aufgrund des dringend notwendigen persönlichen Kontakts mit der kleinen H. zu bestreiten hätte. Es sei lebens- fremd anzunehmen, dass regelmässige Besuche bei dieser Wegstrecke möglich wären. Ein lediglich schriftlicher bzw. telefonischer Kontakt (ohne Kamera) vermöge den persönlichen Kontakt zwischen Säugling bzw. Klein- kind und Vater nicht zu ersetzen. Die frische Familie würde auseinanderge- rissen und die Entstehung einer Bindung zwischen dem Beschwerdeführer und seiner Tochter in unverhältnismässiger Art und Weise erschwerten, dies für eine Drohung und Beschimpfung. Diese Taten würden vorliegend einen derart gravierenden Einschnitt in das Recht auf Familienleben nicht rechtfer- tigen. Der Beschwerdeführer könnte seine Partnerin dann auch nicht durch eine künftig legale Erwerbstätigkeit in der Schweiz unterstützen, was das Sozialsystem der Schweiz zusätzlich belasten würde (act. 1 S. 5 f.).</w:t>
      </w:r>
    </w:p>
    <w:p>
      <w:r>
        <w:t>Ein weiteres Indiz, dass eine Interessenabwägung zu Gunsten des Be- schwerdeführers ausfallen müsste, sei, dass die fallführenden Staatsanwälte</w:t>
      </w:r>
    </w:p>
    <w:p>
      <w:r>
        <w:t>- 18 -</w:t>
      </w:r>
    </w:p>
    <w:p>
      <w:r>
        <w:t>in Deutschland sich relativ schnell bereit erklärt hätten, der Generalstaatsan- waltschaft in München ein entsprechendes Gesuch um stellvertretende Strafvollstreckung in der Schweiz vorzubereiten und zur Prüfung vorzulegen (act. 1 S. 6).</w:t>
      </w:r>
    </w:p>
    <w:p>
      <w:r>
        <w:rPr>
          <w:b/>
        </w:rPr>
        <w:t>E. 7.2.1</w:t>
      </w:r>
    </w:p>
    <w:p>
      <w:r>
        <w:t>Artikel 13 Absatz 1 BV gewährleistet jeder Person einen grundrechtlichen Anspruch auf Achtung ihres Privat- und Familienlebens. Auch Artikel 8 EMRK schützt einen solchen menschenrechtlichen Anspruch (Ziff. 1). Eine Behörde darf in die Ausübung dieses Rechts nur eingreifen, soweit der Ein- griff gesetzlich vorgesehen und in einer demokratischen Gesellschaft not- wendig ist für die nationale oder öffentliche Sicherheit, für das wirtschaftliche Wohl des Landes, zur Aufrechterhaltung der Ordnung, zur Verhütung von Straftaten, zum Schutz der Gesundheit oder der Moral oder zum Schutz der Rechte und Freiheiten anderer (Ziff. 2).</w:t>
      </w:r>
    </w:p>
    <w:p>
      <w:r>
        <w:rPr>
          <w:b/>
        </w:rPr>
        <w:t>E. 7.2.2</w:t>
      </w:r>
    </w:p>
    <w:p>
      <w:r>
        <w:t>Nach der Praxis des Bundesgerichts und der Rechtsprechungsorgane der EMRK sind Eingriffe in das Familienleben, welche auf rechtmässige Straf- verfolgungsmassnahmen zurückzuführen sind, grundsätzlich zulässig. Dies gilt namentlich für den Strafvollzug, soweit Gefangenenbesuche durch An- 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 tes Königreich vom 4. Dezember 2007, Ziff. 134 ff. [44362/04]). Ausserge- wöhnliche familiäre Verhältnisse können ausnahmsweise (bzw. vorüberge- hend) ein Auslieferungshindernis im Lichte von Art. 3 bzw. 8 EMRK bilden (BGE 123 II 279 E. 2d; Urteil des Bundesgerichts 1A.199/2006 E. 3.1). Ge- mäss ständiger, restriktiver Rechtsprechung kann Art. 8 EMRK einer Auslie- ferung somit nur ausnahmsweise bei aussergewöhnlichen familiären Ver- hältnissen entgegenstehen (BGE 129 II 100 E. 3.5 m.w.H.; Entscheide des Bundesstrafgerichts RR.2020.104 vom 19. Juni 2020 E. 4.3; RR.2020.103 vom 27. Mai 2020 E. 5.2.2 ff; RR.2020.38 vom 6. Februar 2020 E. 5.5; RR.2019.212 vom 17. September 2019 E. 4.2.2; RR.2019.123 vom 19. Au- gust 2019 E. 4.2.2 ff.; RR.2018.295 vom 28. November 2018 E. 7.1; RR.2018.247 vom 5. November 2018 E. 4.2).</w:t>
      </w:r>
    </w:p>
    <w:p>
      <w:r>
        <w:t>- 19 -</w:t>
      </w:r>
    </w:p>
    <w:p>
      <w:r>
        <w:rPr>
          <w:b/>
        </w:rPr>
        <w:t>E. 7.2.3</w:t>
      </w:r>
    </w:p>
    <w:p>
      <w:r>
        <w:t>Macht ein von einem Auslieferungsersuchen Betroffener geltend, der dro- hende Strafvollzug im ersuchenden Staat verletze seinen grundrechtlichen Anspruch auf Gefängnisbesuche durch seine engsten Familienangehörigen, so hat das Rechtshilfegericht nach der einschlägigen Praxis des Bundesge- richtes eine sorgfältige Rechtsgüterabwägung vorzunehmen: Dabei ist einer- seits der persönlichen Situation und Interessenlage des Verfolgten und sei- ner Angehörigen im konkreten Einzelfall Rechnung zu tragen, und anderseits dem völkerrechtlichen Anspruch des ersuchenden Staates auf Auslieferung bzw. internationale Rechtshilfe beim Vollzug seiner rechtskräftigen Strafur- teile (BGE 123 II 279 E. 2d S. 284; 120 Ib 120 E. 3d S. 128; 117 Ib 210 E.3b/cc S. 215 f.; Urteil des Bundesgerichts 1A.225/2003 vom 25. November 2003 E. 4). Das Rechtshilfegericht hat dabei insbesondere der Schwere des Tatvorwurfes Rechnung zu tragen, welcher Grundlage des Auslieferungser- suchens bildet (BGE 120 Ib 120 E. 3d S. 128; Urteil des Bundesgerichts 1A.225/2003 E. 4). Zu berücksichtigen ist auch, ob der Verfolgte in sein Heimatland oder in ein ersuchendes Drittland ausgeliefert werden soll, und wie weit entfernt sich das Untersuchungs- bzw. Vollzugsgefängnis vom Auf- enthaltsort der engsten Familienangehörigen des Verfolgten befindet (vgl. Urteile des Bundesgerichts 1A.265/2003 vom 29. Januar 2004 E. 3.2; 1A.225/2003 E. 4; zum Ganzen Urteil des Bundesgerichts 1C_214/2019 vom 5. Juni 2019 E. 2.7; SJ 2016 I 187 Übersicht Rechtsprechung).</w:t>
      </w:r>
    </w:p>
    <w:p>
      <w:r>
        <w:t>Wie unter supra E. 6.2.2 bereits erläutert, ist den Gesichtspunkten von Art. 37 Abs. 1 IRSG bzw. Art. 2 EAUe ausreichend Rechnung zu tragen (BGE 129 II 100 E. 3.1; Urteile 1C_214/2019 E. 2.7; 1A.225/2003 E. 4), falls der ursprünglich um Auslieferung ersuchende Staat ein nachträgliches Ge- such um Übernahme der Strafvollstreckung durch die Schweiz gestellt hat. Das Bundesgericht hat in BGE 122 II 485 festgehalten, dass in Ausnahme- fällen der grundrechtliche Schutz des Familienlebens sogar ohne förmliches Gesuch um Strafübernahme die Abweisung des Auslieferungsersuchens und die stellvertretende Strafvollstreckung in der Schweiz gebieten könne (s. nicht amtl. publizierte E. 3e und E. 4).</w:t>
      </w:r>
    </w:p>
    <w:p>
      <w:r>
        <w:rPr>
          <w:b/>
        </w:rPr>
        <w:t>E. 7.2.4</w:t>
      </w:r>
    </w:p>
    <w:p>
      <w:r>
        <w:t>Der Europäische Gerichtshof für Menschenrechte (EGMR) hat mehrfach ent- schieden, dass die faktische Verunmöglichung von Gefangenenbesuchen naher Familienangehöriger zu einer Verletzung von Artikel 8 EMRK führen kann. Auch das Bundesgericht betont in seiner Rechtsprechung (zu Art. 13 Abs. 1 BV und Art. 8 EMRK) die hohe Bedeutung des grundrechtlichen An- spruches von Gefangenen auf ausreichende Kontakte mit ihren engsten An- gehörigen (vgl. BGE 143 I 241 E. 3–4 S. 244 ff.; 143 I 437 E. 4 S. 446–448). Der betreffende grundrechtliche Schutz gilt grundsätzlich auch für ausliefe- rungsrechtlich Verfolgte und im Rahmen der Anwendbarkeit des EAUe</w:t>
      </w:r>
    </w:p>
    <w:p>
      <w:r>
        <w:t>- 20 -</w:t>
      </w:r>
    </w:p>
    <w:p>
      <w:r>
        <w:t>(BGE 129 II 100 E. 3.5 S. 105; 123 II 279 E. 2d S. 284; Entscheid des Bun- desstrafgerichts RR.2019.191 vom 22. April 2020 E. 2.2.–2.3; ZIMMERMANN, La coopération judiciaire internationale en matière pénale, 5. Aufl. 2019, N. 219; zum Ganzen Urteil des Bundesgerichts 1C_214/2019 vom 5. Juni 2019 E. 2.8 mit Nachweisen zur Rechtsprechung des EGMR).</w:t>
      </w:r>
    </w:p>
    <w:p>
      <w:r>
        <w:rPr>
          <w:b/>
        </w:rPr>
        <w:t>E. 7.2.5</w:t>
      </w:r>
    </w:p>
    <w:p>
      <w:r>
        <w:t>Das Bundesgericht hat in einem Fall eines deutschen Ersuchens die Auslie- ferung zur Vollstreckung einer Reststrafe von 473 Tagen wegen Hehlerei verweigert. Der Verfolgte war Vater von zwei in der Schweiz lebenden min- derjährigen Kindern; seine Lebensgefährtin war mit einem dritten Kind schwanger und gesundheitlich stark angeschlagen. Anstelle einer Ausliefe- rung verfügte das Bundesgericht dort – ausnahmsweise sogar ohne förmli- ches deutsches Gesuch um Strafübernahme – die stellvertretende Strafvoll- streckung in der Schweiz (vgl. BGE 122 II 485, nicht amtl. publizierte E. 3e und E. 4; s.a. BGE 129 II 100 E. 3.5 S. 105; Entscheid des Bundesstrafge- richts RR.2019.191 vom 22. April 2020 E. 2.3.1; HEIMGARTNER, a.a.O., S. 161).</w:t>
      </w:r>
    </w:p>
    <w:p>
      <w:r>
        <w:rPr>
          <w:b/>
        </w:rPr>
        <w:t>E. 7.2.6</w:t>
      </w:r>
    </w:p>
    <w:p>
      <w:r>
        <w:t>Das Bundesstrafgericht bezeichnete im Entscheid RR.2016.311 vom 30. Ja- nuar 2017 eine Auslieferung zwecks Vollzugs einer Freiheitsstrafe von drei Jahren wegen Raubes (Deliktsbetrag Fr. 1‘480.--) gegen eine Mutter eines ca. 15 Monate alten Kleinkindes als «zu diesem Zeitpunkt menschenrechts- widrig». Wie ein KESB-Bericht feststellte, war die Mutter die Hauptbezugs- person des Kindes. Gegen den Vater liefen in der Schweiz zwei Strafverfah- ren wegen Gewaltdelikten, was seine Betreuungsmöglichkeiten in Frage stellte. Das Kleinkind war in erhöhtem Ausmass auf die Beziehung zur Mutter angewiesen. Die Auslieferung nach Mazedonien, der Heimat der Mutter, würde also nicht nur in eine kontinuierliche und stabile Bindung des Kindes zu seiner wichtigsten Bezugsperson eingreifen, sondern sie verunmöglichen. Das Bundesstrafgericht bewilligte die Auslieferung unter der diplomatischen Garantie, dass die Mutter ihren Sohn im Strafvollzug unter für das Kind ver- tretbaren Umständen bei sich haben kann (E. 7.3, 7.4; kein Weiterzug).</w:t>
      </w:r>
    </w:p>
    <w:p>
      <w:r>
        <w:t>In TPF 2020 81 ging es um die Auslieferung einer Mutter nach Portugal (wo sie aufgewachsen war). Portugal ersuchte die Auslieferung zur Strafverfol- gung wegen bewaffneten Raubes. Sie habe am 1. März 2007 (unter ande- rem) Parfums aus einem Warenhaus gestohlen, mit einem Deliktsbetrag von rund EUR 900.--. Der von der Mutter geschiedene Vater der beiden jüngsten Kinder nahm sein Besuchsrecht unregelmässig wahr und delegierte die Er- ziehung an die Mutter. Die jüngere Tochter brauchte Struktur; der Kontakt zur Mutter war ausserordentlich eng («fusionelle»). Trennungen schufen ihr Unsicherheit und Unruhe. Der Sohn hatte Trisomie 21 und wohnte in einem</w:t>
      </w:r>
    </w:p>
    <w:p>
      <w:r>
        <w:t>- 21 -</w:t>
      </w:r>
    </w:p>
    <w:p>
      <w:r>
        <w:t>Heim. Er sah v.a. seine Mutter jedes zweite Wochenende und verbrachte die Ferien bei den Eltern. Die ältere Tochter hatte als Elternfigur nur die Mutter. Sie hatte bedeutende schulische Schwierigkeiten, benötigte Spezialunter- richt und eine Betreuung für ihre Verhaltensschwierigkeiten. Der staatliche Kindesschutz begleitete die drei Kinder seit dem Jahr 2011. Die Mutter selbst hatte eine Beistandschaft erhalten. Aus Berichten dieser Behörden ergab sich, dass die Mutter kooperierte und dass gewisse Fortschritte erzielt wur- den. Gemäss amtlicher Feststellung würde die Trennung von der Mutter die Schwierigkeiten ihrer drei Kinder vervielfachen. Trotz einer gewissen Fragi- lität sei sie es, die ihnen Orientierung gebe. Sie habe in der Praxis auch die Rolle des Vaters erfüllt. In dieser aussergewöhnlichen und dokumentierten Situation hob das Bundesstrafgericht den Auslieferungsentscheid des BJ auf (E. 2.5–2.7).</w:t>
      </w:r>
    </w:p>
    <w:p>
      <w:r>
        <w:rPr>
          <w:b/>
        </w:rPr>
        <w:t>E. 7.3</w:t>
      </w:r>
    </w:p>
    <w:p>
      <w:r>
        <w:t>Gemäss dem Urteil des Amtsgerichts Nördlingen vom 11. Oktober 2018 wurde im Urteilszeitpunkt die ausländerrechtliche Gestattung des Beschwer- deführers für seinen Aufenthalt immer wieder um 6 Monate verlängert. Das Amtsgericht stellte am 11. Oktober 2018 fest, dass der Beschwerdeführer sich in seinem ersten Asylverfahren befand, nachdem er nach seiner Inhaf- tierung abgeschoben worden war und dann im Herbst 2017 erneut einreiste (act. 5.1). Gemäss dem Urteil des Landgerichts Augsburg vom 21. März 2019 (rechtskräftig seit 9. August 2019) lebte der Beschwerdeführer im Zeit- punkt der Verhandlung vom 21. März 2019 nicht mehr im Ankerzentrum in Y. (Deutschland), sondern in der Asylbewerberunterkunft in V. (Deutsch- land). Das Landgericht hielt fest, dass der Beschwerdeführer damals eine Freundin namens I. hatte und sich unter der Woche in Absprache mit der Asylbewerberunterkunft in X. (Deutschland), entweder bei einem Arbeitskol- legen oder bei seiner Freundin, aufhielt (act. 5.1 S. 2 f.). Der Beschwerde- führer war seit dem 24. Juli 2018 bei der J. beschäftigt und verdiente monat- lich EUR 1'350.-- bis 1'500.-- netto. Im Urteil wurde weiter festgehalten, dass der Arbeitgeber mit dem Beschwerdeführer sehr zufrieden ist und dieser of- fensichtlich gute Arbeit leistet (act. 5.1 S. 3). Das Landgericht erklärte sich überzeugt, dass der Beschwerdeführer eine vergleichbare Helferstelle nach Haftentlassung problemlos wieder finden wird (act. 5.1 S. 9). Das Landge- richt Augsburg ging demnach offensichtlich von einem weiteren Verbleib des Beschwerdeführers in Deutschland auch nach dessen Strafverbüssung aus.</w:t>
      </w:r>
    </w:p>
    <w:p>
      <w:r>
        <w:t>Im Auslieferungsverfahren anerkannte der Beschwerdeführer, im Zeitpunkt des Urteils des Landgerichts Augsburg vom 21. März 2019 in Deutschland gelebt zu haben (act. 3.5 S. S. 3), wo er gemäss den Feststellungen des Landgerichts einer Arbeit nachging und zum Teil bei seiner Freundin I. wohnte (s.o.). Weder im Auslieferungs- noch im Beschwerdeverfahren legte</w:t>
      </w:r>
    </w:p>
    <w:p>
      <w:r>
        <w:t>- 22 -</w:t>
      </w:r>
    </w:p>
    <w:p>
      <w:r>
        <w:t>der Beschwerdeführer demgegenüber dar, seit wann wo wie mit wem er un- unterbrochen in der Schweiz leben soll. Insbesondere brachte er nicht vor, dass er je mit seiner in W. (Kanton Zürich) wohnhaften Verlobten K. und Kindsmutter – namentlich mit deren Kindern und der gemeinsamen Tochter als Familie – zusammengewohnt hätte. Er erklärte lediglich, nicht über einen festen Wohnsitz in der Schweiz zu verfügen (act. 5.3 S. 2). Auch gemäss der von ihm eingereichten Mitteilung der Kindesanerkennung nach der Geburt vom 27. April 2021 ist sein Wohnort unbekannt, während der Wohnort von Kindsmutter und Kind W. lautet (act. 1.6). Ebenso wenig äusserte er sich dazu, ob und gegebenenfalls wie oft er vor und während seines jedenfalls mehrmonatigen Strafvollzugs die Kindsmutter und namentlich die Tochter seit deren Geburt im November 2020 gesehen hat. Der Beschwerdeführer machte im Übrigen auch keine Ausführungen zur Dauer des Strafvollzugs in der Schweiz.</w:t>
      </w:r>
    </w:p>
    <w:p>
      <w:r>
        <w:rPr>
          <w:b/>
        </w:rPr>
        <w:t>E. 7.4</w:t>
      </w:r>
    </w:p>
    <w:p>
      <w:r>
        <w:t>Zusammenfassend machte der Beschwerdeführer nicht geltend, ge- schweige denn glaubhaft, dass er bis zum Strafantritt in der Schweiz mit sei- ner Verlobten sowie seiner Tochter zusammengelebt hätte. Ebenso wenig zeigte er auf, dass er seine Verlobte zuvor auf irgendeine Weise unterstützt oder sonst eine entscheidende Rolle in deren Leben gehabt hätte. Allein aus dem Umstand, dass der Beschwerdeführer im November 2020 Vater eines Kindes in der Schweiz geworden ist und während seines Auslieferungs-, Asylverfahrens und Strafvollzugs ein Ehevorbereitungsverfahren mit der Kindsmutter eingeleitet hat, kann nicht abgeleitet werden, dass er vor seiner Verhaftung ein intaktes Familienleben mit der Kindsmutter und seiner Toch- ter geführt hätte. Ob unter diesen Umständen von einem tatsächlich gelebten Familienleben auszugehen ist, das unter dem Schutz von Art. 8 EMRK fällt (s. Entscheid des Bundesstrafgerichts RR.2019.191 vom 22.April 2020 E. 2.2.3), braucht vorliegend nicht abschliessend beurteilt zu werden. So ist bereits nach dem Gesagten offensichtlich, dass im Falle des Beschwerde- führers keine aussergewöhnlichen Familienverhältnisse im Sinne der Recht- sprechung geltend gemacht wurden, welche einer Auslieferung entgegen- stünden. Eine Einschränkung des Familienlebens kann so wenig wie in jedem andern Straffall vermieden werden, in welchem eine freiheitsentzie- hende Massnahme anzuordnen ist. Die vom Beschwerdeführer geltend gemachten Nachteile familiärer Art gehen auch unter Berücksichtigung der Situation seiner Verlobten und des Alters seiner Tochter nicht wesentlich über das bei der Haft des Beschwerdeführers in der Schweiz Übliche hinaus. Mit Blick auf die kurze Freiheitsstrafe von sieben Monaten und die Ausliefe- rung in das benachbarte Bayern beeinträchtigt die Auslieferung des Beschwerdeführers das beabsichtigte Familienleben bei weitem nicht so</w:t>
      </w:r>
    </w:p>
    <w:p>
      <w:r>
        <w:t>- 23 -</w:t>
      </w:r>
    </w:p>
    <w:p>
      <w:r>
        <w:t>schwer wie in den obigen aussergewöhnlichen Fällen. Es ist dabei zu beto- nen, dass der Beschwerdeführer frei wäre, seinen Vaterpflichten nachzu- kommen, wenn er die gegen ihn ausgesprochene Strafe in Deutschland so- fort angetreten, seinen Aufenthalt in der Schweiz vorgängig geklärt hätte und im Übrigen in der Schweiz nicht ebenfalls straffällig geworden wäre. Ausser- dem erklärte er selber wiederholt, dass er mit seiner Auslieferung einverstan- den sei, wenn er nach Deutschland gehen und danach wieder in die Schweiz kommen könne (act. 5.3 S. 4 und 6). In den deutschen Strafurteilen wurde das Interesse der Allgemeinheit an der Bestrafung des Beschwerdeführers im Einzelnen dargetan (s. supra lit. A). Auch unter diesem Gesichtspunkt betrachtet wiegt das Interesse an der Auslieferung und Vollstreckung der ge- setzmässigen Strafe in Deutschland schwerer. Seine Auslieferung stellt mit Blick auf das Strafvollstreckungsinteresse des ersuchenden Staates keinen unzulässigen Eingriff dar und die Rüge bezüglich einer Verletzung der EMRK erweist sich nach dem Gesagten als unbegründet.</w:t>
      </w:r>
    </w:p>
    <w:p>
      <w:r>
        <w:rPr>
          <w:b/>
        </w:rPr>
        <w:t>E. 8</w:t>
      </w:r>
    </w:p>
    <w:p>
      <w:r>
        <w:t>Andere Auslieferungshindernisse wurden weder geltend gemacht noch sind solche ersichtlich. Die Auslieferung des Beschwerdeführers an Deutschland ist daher zulässig und die Beschwerde erweist sich als unbegründet, wes- halb sie abzuweisen ist.</w:t>
      </w:r>
    </w:p>
    <w:p>
      <w:r>
        <w:rPr>
          <w:b/>
        </w:rPr>
        <w:t>E. 9.1</w:t>
      </w:r>
    </w:p>
    <w:p>
      <w:r>
        <w:t>Der Beschwerdeführer beantragt seine Entlassung aus der Auslieferungs- haft.</w:t>
      </w:r>
    </w:p>
    <w:p>
      <w:r>
        <w:rPr>
          <w:b/>
        </w:rPr>
        <w:t>E. 9.2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akzessorisches Haftentlassungsgesuch zu betrach- ten. Die Auslieferung des Beschwerdeführers kann gewährt werden (vgl. supra E. 8), weshalb das akzessorische Haftentlassungsgesuch abzuweisen ist.</w:t>
      </w:r>
    </w:p>
    <w:p>
      <w:r>
        <w:t>- 24 -</w:t>
      </w:r>
    </w:p>
    <w:p>
      <w:r>
        <w:rPr>
          <w:b/>
        </w:rPr>
        <w:t>E. 10</w:t>
      </w:r>
    </w:p>
    <w:p>
      <w:r>
        <w:t>Bei diesem Ausgang des Verfahrens sind die Gerichtskosten dem Be- schwerdeführer aufzuerlegen (Art. 63 Abs. 1 VwVG). Die Gerichtsgebühr ist auf Fr. 3‘000.-- festzusetzen (vgl. Art. 63 Abs. 5 VwVG und Art. 73 StBOG sowie Art. 5 und 8 Abs. 3 lit. a BStKR), unter Anrechnung des geleisteten Kostenvorschusses in gleicher Höhe.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