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RR.2020.84 vom 15. Mai 2020</w:t>
      </w:r>
    </w:p>
    <w:p>
      <w:r>
        <w:t>Bundesstrafgericht, 2020-05-15, IT</w:t>
      </w:r>
    </w:p>
    <w:p>
      <w:r>
        <w:rPr>
          <w:b/>
        </w:rPr>
        <w:t xml:space="preserve">Quelle: </w:t>
      </w:r>
      <w:r>
        <w:t>https://mcp.opencaselaw.ch/entscheid/bstger_RR.2020.84</w:t>
      </w:r>
    </w:p>
    <w:p>
      <w:r>
        <w:t>FR: TPF RR.2020.84 du 15 mai 2020</w:t>
      </w:r>
    </w:p>
    <w:p>
      <w:r>
        <w:t>IT: TPF RR.2020.84 del 15 maggio 2020</w:t>
      </w:r>
    </w:p>
    <w:p>
      <w:pPr>
        <w:pStyle w:val="Heading2"/>
      </w:pPr>
      <w:r>
        <w:t>Regeste</w:t>
      </w:r>
    </w:p>
    <w:p>
      <w:r>
        <w:t>Assistenza giudiziaria in meteria penale all'Italia. Consegna di mezzi di prova (art. 74 AIMP). Riesame della decisione impugnata (art. 58 PA).</w:t>
      </w:r>
    </w:p>
    <w:p>
      <w:pPr>
        <w:pStyle w:val="Heading2"/>
      </w:pPr>
      <w:r>
        <w:t>Erwägungen</w:t>
      </w:r>
    </w:p>
    <w:p>
      <w:r>
        <w:rPr>
          <w:b/>
        </w:rPr>
        <w:t>E. 1</w:t>
      </w:r>
    </w:p>
    <w:p>
      <w:r>
        <w:t>Il ricorso è divenuto privo d’oggetto e la causa viene stralciata dal ruolo.</w:t>
      </w:r>
    </w:p>
    <w:p>
      <w:r>
        <w:rPr>
          <w:b/>
        </w:rPr>
        <w:t>E. 2</w:t>
      </w:r>
    </w:p>
    <w:p>
      <w:r>
        <w:t>Non vengono prelevate spese. La cassa del Tribunale penale federale resti- tuirà alla ricorrente l'anticipo delle spese già versato pari a fr. 5'000.–.</w:t>
      </w:r>
    </w:p>
    <w:p>
      <w:r>
        <w:rPr>
          <w:b/>
        </w:rPr>
        <w:t>E. 3</w:t>
      </w:r>
    </w:p>
    <w:p>
      <w:r>
        <w:t>Il Ministero pubblico del Cantone Ticino verserà alla ricorrente un importo di fr. 2’000.– (IVA inclusa) a titolo di ripetibili.</w:t>
      </w:r>
    </w:p>
    <w:p>
      <w:r>
        <w:t>Bellinzona, 18 maggio 2020</w:t>
      </w:r>
    </w:p>
    <w:p>
      <w:r>
        <w:t>In nome della Corte dei reclami penali del Tribunale penale federale</w:t>
      </w:r>
    </w:p>
    <w:p>
      <w:r>
        <w:t>Il Presidente: Il Cancelliere:</w:t>
      </w:r>
    </w:p>
    <w:p>
      <w:r>
        <w:t>Comunicazione a: - Avv. Maurizio Pagliuca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