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RR.2019.200 vom 21. November 2019</w:t>
      </w:r>
    </w:p>
    <w:p>
      <w:r>
        <w:t>Bundesstrafgericht, 2019-11-21, DE</w:t>
      </w:r>
    </w:p>
    <w:p>
      <w:r>
        <w:rPr>
          <w:b/>
        </w:rPr>
        <w:t xml:space="preserve">Quelle: </w:t>
      </w:r>
      <w:r>
        <w:t>https://mcp.opencaselaw.ch/entscheid/bstger_RR.2019.200</w:t>
      </w:r>
    </w:p>
    <w:p>
      <w:r>
        <w:t>FR: TPF RR.2019.200 du 21 novembre 2019</w:t>
      </w:r>
    </w:p>
    <w:p>
      <w:r>
        <w:t>IT: TPF RR.2019.200 del 21 novembre 2019</w:t>
      </w:r>
    </w:p>
    <w:p>
      <w:pPr>
        <w:pStyle w:val="Heading2"/>
      </w:pPr>
      <w:r>
        <w:t>Regeste</w:t>
      </w:r>
    </w:p>
    <w:p>
      <w:r>
        <w:t>Internationale Rechtshilfe in Strafsachen an die Ukraine. Herausgabe von Beweismitteln (Art. 74 IRSG). Dauer der Beschlagnahme (Art. 33a IRSV).</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BGE 133 IV 215 E. 2; 123 II 134 E. 5b; Urteil des Bundesgerichts 1C_513/2010 vom 11. März 2011 E. 3.2; ZIMMERMANN, La coopération judiciaire internationale en matière pénale, 5. Aufl. 2019, N. 18- 21,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a.a.O., N. 229), sind das Rechtshilfegesetz und die dazugehörige Verord- nung vom 24. Februar 1982 (IRSV; SR 351.11) anwendbar (Art. 1 Abs. 1 IRSG; BGE 143 IV 91 E. 1.3; 136 IV 82 E. 3.1; 130 II 337 E. 1, vgl. auch Art. 54 StPO). Vorbehalten bleibt die Wahrung der Menschenrechte (BGE 135 IV 212 E. 2.3; 123 II 595 E. 7c; ZIMMERMANN, a.a.O., N. 211 ff., 223 ff., 681 ff.).</w:t>
      </w:r>
    </w:p>
    <w:p>
      <w:r>
        <w:t>- 7 -</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 273-1).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 Die Beschwerde wurde form- und fristgerecht erhoben.</w:t>
      </w:r>
    </w:p>
    <w:p>
      <w:r>
        <w:rPr>
          <w:b/>
        </w:rPr>
        <w:t>E. 2.2</w:t>
      </w:r>
    </w:p>
    <w:p>
      <w:r>
        <w:t>Zur Beschwerde ist berechtigt, wer persönlich und direkt von einer Rechts- hilfemassnahme betroffen ist und ein schutzwürdiges Interesse an deren Aufhebung oder Änderung hat (Art. 80h lit. b IRSG). Als persönlich und direkt betroffen wird, im Falle der Herausgabe von Konteninformationen an den ersuchenden Staat wie bei Kontensperren, der jeweilige Kontoinhaber ange- sehen (vgl. Art. 9a lit. a IRSV; BGE 137 IV 134 E. 5.2.1; TPF 2007 79 E. 1.6). Die Beschwerdeführerinnen 1–3 sind Inhaberinnen ihrer Kontoverbindungen bei der Bank L. Als solche sind sie legitimiert, die Herausgabe der Kontoun- terlagen sowie die Aufrechterhaltung der Kontosperren anzufechten. Auf die Beschwerde ist insoweit einzutreten.</w:t>
      </w:r>
    </w:p>
    <w:p>
      <w:r>
        <w:rPr>
          <w:b/>
        </w:rPr>
        <w:t>E. 2.3.1</w:t>
      </w:r>
    </w:p>
    <w:p>
      <w:r>
        <w:t>Die Beschwerdeführer 4 und 5 bringen vor, als wirtschaftlich Berechtigte der Konten der Beschwerdeführerinnen 1–3 beschwerdeberechtigt zu sein. Ihre Namen würden in den herauszugebenden Unterlagen mehrfach erwähnt. Al- len namentlich erwähnten Personen stehe vorliegend die Beschwerdelegiti- mation zu. Denn das Rechtshilfeersuchen beruhe auf einer unaufgeforderten Übermittlung der BA (nach Art. 67a IRSG). Aufgrund des weiteren Schutz- bereichs von Art. 67a IRSG müsse auch die Beschwerdeberechtigung gross- zügiger ausfallen. Da die Herausgabe das Bankkundengeheimnis betreffe,</w:t>
      </w:r>
    </w:p>
    <w:p>
      <w:r>
        <w:t>- 8 -</w:t>
      </w:r>
    </w:p>
    <w:p>
      <w:r>
        <w:t>verletze sie die Geheimsphäre der Beschwerdeführer 4 und 5. Dies be- gründe nach der bundesgerichtlichen Rechtsprechung zu Art. 67a IRSG (BGE 125 II 356) ihre Beschwerdelegitimation. Die Vorinstanz habe den Be- schwerdeführern 4 und 5 indes nicht einmal die Schlussverfügung zugestellt. Dieses Vorgehen verletze die Rechtsweggarantie nach Art. 29a BV – wo- nach jede Person beim Vorliegen von Rechtsstreitigkeiten eine Überprüfung der Sach- und Rechtslage durch eine richterliche Instanz beanspruchen könne. Ebenso sei der Anspruch auf rechtliches Gehör der Beschwerdefüh- rer 4 und 5 verletzt (act. 1 S. 8–10; act. 18 S. 6).</w:t>
      </w:r>
    </w:p>
    <w:p>
      <w:r>
        <w:rPr>
          <w:b/>
        </w:rPr>
        <w:t>E. 2.3.2</w:t>
      </w:r>
    </w:p>
    <w:p>
      <w:r>
        <w:t>Betreffen Rechtshilfemassnahmen eine Bankverbindung, so ist nach ständi- ger Rechtsprechung nur deren Inhaber beschwerdelegitimiert (BGE 137 IV 134 E. 6.1). Durch die Erwähnung ihrer Namen sind die Beschwerdeführer 4 und 5 nicht unmittelbar und direkt von der Rechtshilfemassnahme berührt. Die Be- schlagnahme von Urkunden, die sich in den Händen von Dritten befinden, kann ein von der Zwangsmassnahme nur indirekt Betroffener nicht selbst anfechten. Dies gilt auch dann, wenn die Urkunden Informationen zu Aktivi- täten des indirekt Betroffenen enthalten (BGE 137 IV 134 E. 5.2.3 m.w.H.). Die Rüge ist unbegründet.</w:t>
      </w:r>
    </w:p>
    <w:p>
      <w:r>
        <w:rPr>
          <w:b/>
        </w:rPr>
        <w:t>E. 2.3.3</w:t>
      </w:r>
    </w:p>
    <w:p>
      <w:r>
        <w:t>Eine Beschwerdeberechtigung der Beschwerdeführer 4 und 5 ergibt sich entgegen ihren Vorbringen ebenso wenig aus der vorgängigen unaufgefor- derten Übermittlung oder dem Anspruch auf rechtliches Gehör. Die unaufgeforderte Übermittlung nach Art. 67a IRSG selbst kann nicht di- rekt angefochten werden (BGE 125 II 238 E. 5d): Die Personen, über welche Informationen übermittelt wurden, können diese Mitteilungen weder separat anfechten noch deren Zustellung verlangen (BGE 125 II 238 E. 6e; ZIMMER- MANN, a.a.O., N. 415 lit. d S. 450). Entsprechend trat das Bundesgericht auf eine separate Beschwerde gegen die Übermittlung nicht ein (BGE 125 II 238 E. 5; 125 II 356 S. 359 Sachverhalt). Rügen gegen eine unaufgeforderte Übermittlung können mit der Beschwerde gegen die Schlussverfügung vor- gebracht werden (BGE 125 II 356 E. 3a, E. 3b bb, 12c). Eine unaufgeforderte Übermittlung schafft keine erweiterte Legitimation in einem anschliessenden Rechtshilfeverfahren (BGE 125 II 238 E. 6a). Dementsprechend legitimiert sie vorliegend die Beschwerdeführer 4 und 5 nicht zur Beschwerde. Die Rüge ist ohne Erfolg. Die Berechtigten können gemäss Art. 80b IRSG am Verfahren teilnehmen und Einsicht in die Akten nehmen, soweit dies für die Wahrung ihrer Interes- sen notwendig ist. Dies wird ergänzend in Art. 26 ff. VwVG (durch Verweis in Art. 12 Abs. 1 IRSG) konkretisiert (BGE 145 IV 99 E. 3.1; 127 II 104 E. 3b;</w:t>
      </w:r>
    </w:p>
    <w:p>
      <w:r>
        <w:t>- 9 -</w:t>
      </w:r>
    </w:p>
    <w:p>
      <w:r>
        <w:t>Urteil des Bundesgerichts 1A.57/2007 vom 24. September 2007 E. 2.1; TPF 2010 142 E. 2.1; TPF 2008 91 E. 3.2). Fehlt es den Beschwerdefüh- rern 4 und 5 vorliegend mangels eines schützenswerten Interesses an der Beschwerdeberechtigung (vgl. Art. 80h lit. b IRSG), so stehen ihnen im Rechtshilfeverfahren auch keine Teilnahmerechte nach Art. 80b Abs. 1 IRSG zu. Ebenso wenig gewährt die Rechtsweggarantie das Recht auf eine Popularbeschwerde (vgl. KLEY, Die schweizerische Bundesverfassung,</w:t>
      </w:r>
    </w:p>
    <w:p>
      <w:r>
        <w:rPr>
          <w:b/>
        </w:rPr>
        <w:t>E. 2.4</w:t>
      </w:r>
    </w:p>
    <w:p>
      <w:r>
        <w:t>Zusammenfassend ist auf die Beschwerden der Beschwerdeführerinnen 1 bis 3 einzutreten; auf diejenigen der Beschwerdeführer 4 und 5 ist nicht ein- zutreten.</w:t>
      </w:r>
    </w:p>
    <w:p>
      <w:r>
        <w:rPr>
          <w:b/>
        </w:rPr>
        <w:t>E. 3</w:t>
      </w:r>
    </w:p>
    <w:p>
      <w:r>
        <w:t>Aufl. 2014, Art. 29a N. 9–13). Die Rüge geht fehl.</w:t>
      </w:r>
    </w:p>
    <w:p>
      <w:r>
        <w:rPr>
          <w:b/>
        </w:rPr>
        <w:t>E. 3.1</w:t>
      </w:r>
    </w:p>
    <w:p>
      <w:r>
        <w:t>Die Beschwerdekammer ist nicht an die Begehren der Parteien gebunden (Art. 25 Abs. 6 IRSG) und prüft die bei ihr erhobenen Rügen grundsätzlich mit freier Kognition. Sie ist aber nicht verpflichtet, nach weiteren der Gewäh- rung der Rechtshilfe allenfalls entgegenstehenden Gründen zu forschen, die aus der Beschwerde nicht hervorgehen (BGE 132 Il 81 E. 1.4; 130 Il 337 E. 1.4; Urteil des Bundesgerichts 1A.1/2009 vom 20. März 2009 E. 1.6; TPF 2011 97 E. 5).</w:t>
      </w:r>
    </w:p>
    <w:p>
      <w:r>
        <w:rPr>
          <w:b/>
        </w:rPr>
        <w:t>E. 3.2</w:t>
      </w:r>
    </w:p>
    <w:p>
      <w:r>
        <w:t>Das Schreiben der Beschwerdeführerinnen 1–3 vom 10. September 2019 (act. 7) stellt neben einem prozessualen Sistierungsantrag ein neues Rechtsbegehren. Sie beantragen neu, die Bundesanwaltschaft sei anzuwei- sen sicherzustellen, dass das Recht auf rechtliches Gehör in der Ukraine gewährt wurde (vgl. obige Erwägung H). Denn sie hätten am 11. Juni 2019 die ukrainischen Kontosperren vom 27. November 2018 der Schweizer Bankkonten der Beschwerdeführerinnen 1–3 angefochten. Die Sperren seien Grundlage des Rechtshilfeersuchens vom 5. Dezember 2018. Ihren Eingaben auf Aufhebung der ukrainischen Sperren seien die schweren Män- gel der Verfahren in der Ukraine zu entnehmen.</w:t>
      </w:r>
    </w:p>
    <w:p>
      <w:r>
        <w:rPr>
          <w:b/>
        </w:rPr>
        <w:t>E. 3.3</w:t>
      </w:r>
    </w:p>
    <w:p>
      <w:r>
        <w:t>Die gesetzliche Beschwerdefrist beträgt 30 Tage (Art. 80k IRSG). Die Frist zur Beschwerde gegen die Schlussverfügung der BA vom 15. Juli 2019 ist am 15. August 2019 abgelaufen. Die Beschwerdeführerinnen 1–3 begrün- den das neue Rechtsbegehren mit Eingaben in der Ukraine vom 11. Juni 2019. Es hätte damit bereits in der Beschwerdeschrift vom 15. August 2019 (act. 1) vorgebracht werden können und müssen. Es ist verspätet. Überdies legen die Beschwerdeführerinnen 1–3 in ihrer Eingabe vom 10. September 2019 nicht genau dar, was den Vorwurf der schweren Verfahrensmängel be- gründe. Sie verweisen dazu pauschal auf die ukrainischen Eingaben vom</w:t>
      </w:r>
    </w:p>
    <w:p>
      <w:r>
        <w:t>- 10 -</w:t>
      </w:r>
    </w:p>
    <w:p>
      <w:r>
        <w:t>11. Juni 2019 (act. 7 S. 3 Ziff. 2, S. 4 Ziff. 6). Während die Beschwerdekam- mer die Wahrung der Menschenrechte prüft, hat sie nicht nach der Gewäh- rung der Rechtshilfe entgegenstehenden Gründen zu forschen, die aus der anwaltlichen Beschwerde nicht hervorgehen. Die Beschwerdeführerinnen 1 bis 3 bringen selbst vor, ihre Rechtsmittel in der Ukraine seien erfolgreich gewesen (act. 18 S. 4 Ziff. 7). Die pauschal begründete Rüge der Verletzung des rechtlichen Gehörs in der Ukraine als schwerer Verfahrensmangel (dazu BGE 130 II 217 E. 8.2; Urteil des Bundesgerichts 1C_359/2018 vom 4. Sep- tember 2018 E. 1.2; Entscheid des Bundesstrafgerichts RR.2017.278 vom 21. Dezember 2017 E. 4.2) ist damit nicht nachvollziehbar, geschweige denn begründet. Auf das entsprechende Rechtsbegehren ist nicht weiter einzuge- hen.</w:t>
      </w:r>
    </w:p>
    <w:p>
      <w:r>
        <w:rPr>
          <w:b/>
        </w:rPr>
        <w:t>E. 3.4</w:t>
      </w:r>
    </w:p>
    <w:p>
      <w:r>
        <w:t>Die Beschwerdeführerinnen 1–3 rügen, die BA habe ihnen keinen Einblick in das Schreiben vom 6. September 2018 (unaufgeforderte Übermittlung an die Ukraine) gewährt. Dabei handle es sich um eines der relevantesten Doku- mente des vorliegenden Rechtshilfeverfahrens. Dies verletze ihr rechtliches Gehör (act. 1 S. 26 f.). Die Beschwerdekammer entscheidet bei Beschwerden in Rechtshilfeange- legenheiten mit umfassender Kognition (Art. 80i Abs. 1 lit. a IRSG i.V.m. Art. 49 lit. a VwVG; TPF 2007 57 E. 3.2; vgl. auch den Entscheid des Bun- desstrafgerichts RR.2017.329 vom 8. Mai 2018 E. 3.7). Das Verfahren vor der Beschwerdekammer erlaubt demnach grundsätzlich, Verletzungen des rechtlichen Gehörs zu heilen, welche durch die ausführenden Behörden be- gangen wurden.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 Entscheid des Bundesstrafgerichts RR.2015.154 vom 23. Dezember 2015 E. 2.3.1). Das Gericht lud die BA am 3. September 2019 unter anderem ein, das Schreiben vom 6. September 2018 mit der unaufgeforderten Übermittlung einzureichen (act. 6; BGE 125 II 238 E. 6d S. 249; vgl. aber Urteil des Bun- desgerichts 1C_426/2018 vom 10. September 2018 E. 1.2 zum Entscheid des Bundesstrafgerichts RR.2018.202 vom 21. August 2018 E. 2). Dies ge- schah am 16. September 2019 (act. 12.2). Die Beschwerdeführerinnen 1–3 erhielten das Schreiben mit der Einladung zur Replik vom 25. September 2019 (act. 14). Sie hatten in ihrer Replik vom 28. Oktober 2019 (act. 18) Ge- legenheit, sich dazu zu äussern. Aufgrund der freien Kognition der Be-</w:t>
      </w:r>
    </w:p>
    <w:p>
      <w:r>
        <w:t>- 11 -</w:t>
      </w:r>
    </w:p>
    <w:p>
      <w:r>
        <w:t>schwerdeinstanz konnte die Gehörsverletzung im Beschwerdeverfahren ge- heilt werden. Insoweit die Beschwerdeführerinnen 1–3 in keiner Weise dar- legen, welche weiteren Unterlagen ihr neu noch offen zu legen seien (vgl. Antrag 4a "sämtliche Unterlagen"), geht ihre Rüge fehl. Bei dieser Sachlage und unter Berücksichtigung des Gebots der raschen Er- ledigung (Art. 17a Abs. 1 IRSG) ist auf eine Rückweisung zu verzichten. So- weit den Beschwerdeführerinnen 1–3 Kosten für dieses Verfahren aufzuer- legen sein werden (vgl. nachstehende Erwägung 11), ist zu berücksichtigen, inwieweit das Beschwerdeverfahren für die Gewährung ihres rechtlichen Ge- hörs erforderlich war (vgl. TPF 2008 172 E. 6; BGE 137 I 195 E. 2.7 zur Kas- sation als Regel; Urteil des Bundesgerichts 1B_334/2018 vom 30. Juli 2018 E. 2.5 bis 2.6).</w:t>
      </w:r>
    </w:p>
    <w:p>
      <w:r>
        <w:rPr>
          <w:b/>
        </w:rPr>
        <w:t>E. 3.5</w:t>
      </w:r>
    </w:p>
    <w:p>
      <w:r>
        <w:t>Die urteilende Instanz muss sich nicht mit allen Parteistandpunkten einläss- lich auseinandersetzen. Sie kann sich auf die für ihren Entscheid wesentli- chen Punkte beschränken, und es genügt, wenn die Behörde wenigstens kurz die Überlegungen nennt, von denen sie sich leiten liess und auf welche sich ihr Entscheid stützt (BGE 145 IV 99 E. 3.1; 141 IV 249 E. 1.3.1; 139 IV 179 E. 2.2; Urteil des Bundesgerichts 1C_143/2016 vom 2. Mai 2016 E. 2).</w:t>
      </w:r>
    </w:p>
    <w:p>
      <w:r>
        <w:rPr>
          <w:b/>
        </w:rPr>
        <w:t>E. 4.1</w:t>
      </w:r>
    </w:p>
    <w:p>
      <w:r>
        <w:t>Die Beschwerdeführerinnen 1–3 rügen, die spontane Übermittlung der BA vom 6. September 2018 an die Ukraine sei keine solche, da die Geldwäsche- rei-Meldung der Bank (MROS-Meldung) erst am 5. Juni 2018 erfolgt sei, d.h. drei Monate nach dem ukrainischen Rechtshilfeersuchen vom 16. März 2018. Das ergänzende Ersuchen datiere vom 6. Juli 2018. Die unaufgefor- derte Übermittlung sei erst später, am 6. September 2018, erfolgt (act. 18 S. 7). Sie sei durch das erste Rechtshilfeersuchen ausgelöst worden. Ent- sprechend könne nicht mehr von einer spontanen Übermittlung gesprochen werden. Damit sei sie unzulässig (act. 1 S. 14 ff., 19). Sie vermuten sodann, bei der vorliegenden unaufgeforderten Übermittlung handle es sich um Amtshilfe und nicht um Rechtshilfe (act. 1 S. 15 f.).</w:t>
      </w:r>
    </w:p>
    <w:p>
      <w:r>
        <w:rPr>
          <w:b/>
        </w:rPr>
        <w:t>E. 4.2</w:t>
      </w:r>
    </w:p>
    <w:p>
      <w:r>
        <w:t>Nach dem GwUe kann eine Vertragspartei, unbeschadet ihrer eigenen Er- mittlungen oder Verfahren, einer anderen Vertragspartei ohne vorheriges Er- suchen Informationen über Tatwerkzeuge und Erträge übermitteln, wenn sie der Auffassung ist, dass die Übermittlung dieser Informationen der anderen Vertragspartei bei der Einleitung oder Durchführung von Ermittlungen oder Verfahren behilflich sein oder dazu führen könnte, dass diese Vertragspartei ein Ersuchen aufgrund dieses Kapitels stellt (Art. 10 GwUe; vgl. auch den ähnlich lautenden Art. 11 ZPII EUeR; ZIMMERMANN, a.a.O., N. 413 f.). Das</w:t>
      </w:r>
    </w:p>
    <w:p>
      <w:r>
        <w:t>- 12 -</w:t>
      </w:r>
    </w:p>
    <w:p>
      <w:r>
        <w:t>GwUe erlaubt zwischen der Übermittlung von Informationen und Beweismit- teln zu unterscheiden (BGE 129 II 544 E. 3.5; 140 IV 123 E. 5.2 zur UNCAC). Das IRSG ist anwendbar, soweit internationale Vereinbarungen nichts An- deres bestimmen (Art. 1 Abs. 1 lit. b IRSG; BGE 141 IV 108 E. 6.3). Eine Strafverfolgungsbehörde kann Beweismittel, die sie für ihre eigene Strafun- tersuchung erhoben hat, unaufgefordert an eine ausländische Strafverfol- gungsbehörde übermitteln, wenn diese Übermittlung aus ihrer Sicht geeignet ist, ein Strafverfahren einzuleiten (Art. 67a Abs. 1 lit. a IRSG), oder eine hän- gige Strafuntersuchung zu erleichtern (Art. 67a Abs. 1 lit. b IRSG). Die Über- mittlung nach Absatz 1 von Art. 67a IRSG hat keine Einwirkung auf das in der Schweiz hängige Strafverfahren (Art. 67a Abs. 2 IRSG). Die Absätze 1 und 2 gelten nicht für Beweismittel, die den Geheimbereich betreffen (Art. 67a Abs. 4 IRSG). Informationen, die den Geheimbereich betreffen, können übermittelt werden, wenn sie geeignet sind, dem ausländischen Staat zu ermöglichen, ein Rechtshilfeersuchen an die Schweiz zu stellen (Art. 67a Abs. 5 IRSG; zum Ganzen ZIMMERMANN, a.a.O., N. 415).</w:t>
      </w:r>
    </w:p>
    <w:p>
      <w:r>
        <w:rPr>
          <w:b/>
        </w:rPr>
        <w:t>E. 4.3</w:t>
      </w:r>
    </w:p>
    <w:p>
      <w:r>
        <w:t>Rechtshilfe umfasst Auskünfte, Prozesshandlungen und andere Amtshand- lungen, soweit sie für ein Verfahren in strafrechtlichen Angelegenheiten im Ausland erforderlich scheinen (Art. 63 Abs. 1 IRSG) und mithin auch die Übermittlungen nach Art. 67a IRSG (BGE 125 II 238 E. 4b). Solche Über- mittlungen können im Rahmen der Beschwerde gegen die Schlussverfügung überprüft werden (BGE 125 II 238 E. 6a und b; ZIMMERMANN, a.a.O., N. 415 lit. d S. 451 f.). Unaufgeforderte Übermittlungen sind entweder eigenständig oder parallel zu einem Rechtshilfeersuchen (für darin nicht ersuchte Unter- lagen) zulässig (BGE 125 II 356 E. 12.b). Insbesondere können im Fall von Geldwäschereiverdacht zur besseren Nachverfolgung des Geldflusses auch Namen resp. Angaben zu bisher nicht in Strafverfahren verwickelte Perso- nen bekanntgeben werden (BGE 139 IV 137 E. 4.4). Nicht zulässig wäre es, unaufgefordert Beweismittel aus dem Geheimbereich wie Bankauszüge, Bankkorrespondenz oder auch eine detaillierte Tabelle zu übermitteln, wel- che mehr als Informationscharakter hat und womöglich gar mit offiziellem Stempel oder einer Bestätigung versehen ist. Behördeninterne Notizen zu suspekten Konten, ihren Inhabern, wirtschaftlich Berechtigten oder Bevoll- mächtigten können, ohne Beilagen, tendenziell unaufgefordert herausgege- ben werden (BGE 139 IV 137 E. 4.6.1–4.6.4).</w:t>
      </w:r>
    </w:p>
    <w:p>
      <w:r>
        <w:rPr>
          <w:b/>
        </w:rPr>
        <w:t>E. 4.4</w:t>
      </w:r>
    </w:p>
    <w:p>
      <w:r>
        <w:t>Das Schreiben der BA vom 6. September 2018 stellt eine nach Art. 67a Abs. 5 IRSG zulässige unaufgeforderte Übermittlung von Informationen aus dem Geheimbereich (Informationen zu Konten) dar ("transmission spon- tanée anticipée").</w:t>
      </w:r>
    </w:p>
    <w:p>
      <w:r>
        <w:t>- 13 -</w:t>
      </w:r>
    </w:p>
    <w:p>
      <w:r>
        <w:t>Das Schreiben hält fest, dass es nicht als Beweismittel verwendet werden kann. Vielmehr ist es sein ausdrücklich genannter Zweck, ein Rechtshilfeer- suchen zu ermöglichen – was die Ukraine am 5. Dezember 2018 dann auch umsetzte. Dies führt zur vorliegend zu überprüfenden Schlussverfügung. Das Schreiben untersagt weiter die Verwendung der Informationen zu fiska- lischen oder wirtschaftspolitischen Zwecken, obgleich die Schweiz und die Ukraine mit Rechtshilfeverträgen verbunden sind und dies demnach nicht erforderlich wäre (BGE 139 IV 137 E. 5.2.1, 5.2.3). Die unaufgeforderte Übermittlung beschreibt und begründet sodann den Tat- verdacht einer rechtshilfefähigen Straftat sowie den Zusammenhang zwi- schen dem schweizerischen und ukrainischen Strafverfahren. Sie be- schränkt sich auf die Übermittlung von einfachen Kontobeschreibungen, ohne Daten zu einzelnen Transaktionen zu nennen und wahrt das Verhält- nismässigkeitsprinzip. Die unaufgeforderte Übermittlung entspricht den Vor- gaben der Rechtsprechung (BGE 140 IV 123 E. 5.5.2; 139 IV 137 E. 4.6.6, 4.6.9) vorbildlich. Wortspielen mit dem französischen Ausdruck "transmis- sion spontanée" erteilte das Bundesgericht eine Absage (BGE 125 II 356 E. 12c). Wesentlich ist vielmehr, dass die Übermittlung wie hier unaufgefor- dert, also nicht anstelle der ordentlichen Erledigung eines Rechtshilfeverfah- rens geschah (BGE 129 II 544 E. 3.2; 125 II 238 E. 4b; 125 II 356 E. 12b). Die Rüge geht fehl. Ohnehin zeigen die folgenden Erwägungen, dass die Rechtshilfevoraussetzungen vorliegen, womit die dazugehörige unaufgefor- derte Übermittlung zulässig war (vgl. Urteil des Bundesgerichts 1C_426/2018 vom 10. September 2018 E. 1.2 zum Entscheid des Bun- desstrafgerichts RR.2018.202 vom 21. August 2018 E. 2.4).</w:t>
      </w:r>
    </w:p>
    <w:p>
      <w:r>
        <w:rPr>
          <w:b/>
        </w:rPr>
        <w:t>E. 5.1</w:t>
      </w:r>
    </w:p>
    <w:p>
      <w:r>
        <w:t>Die Beschwerdeführerinnen 1–3 bringen vor, es fehle die Rechtshilfevoraus- setzung der beidseitigen Strafbarkeit (act. 1 S. 20, 23 ff.; act. 18 S. 8). Hin- weise auf Geldwäscherei fehlten. Jede Transaktion sei bis ins Detail doku- mentiert und nachvollziehbar. Sie seien allesamt geschäftlich bedingt (act. 1 S. 23). Im vorliegenden Fall könne auch nicht davon gesprochen werden, die Auslandsüberweisungen wären geeignet, eine Einziehung zu vereiteln (wie dies BGE 144 IV 172 E. 7.2.2 verlange). Die BA zeige dies in keiner Weise auf. Beweise, dass Transaktionen für eine kriminelle Vereinigung oder auch nur Fehlverhalten vorlägen, gebe es nicht (act. 1 S. 24). Wenn im Ersuchen Delikte ab dem Jahr 2010 beschrieben würden, so könnten Banktransaktio- nen vor dem Jahr 2010 von vornherein keine Geldwäscherei – betreffend einer künftigen Vortat! – darstellen (act. 18 S. 6 f.).</w:t>
      </w:r>
    </w:p>
    <w:p>
      <w:r>
        <w:t>- 14 -</w:t>
      </w:r>
    </w:p>
    <w:p>
      <w:r>
        <w:rPr>
          <w:b/>
        </w:rPr>
        <w:t>E. 5.2</w:t>
      </w:r>
    </w:p>
    <w:p>
      <w:r>
        <w:t>Ein Rechtshilfeersuchen muss insbesondere Angaben über den Gegenstand und den Grund des Ersuchens enthalten (Art. 14 Ziff. 1 lit. b EUeR). Ausser- dem muss das Ersuchen in Fällen wie dem vorliegenden die strafbare Hand- lung bezeichnen und eine kurze Darstellung des Sachverhalts enthalten (vgl. Art. 14 Ziff. 2 EUeR). Erforderlichenfalls und soweit möglich, sind zu- dem konkrete Angaben zu machen zu den betroffenen Personen und Ver- mögenswerten bzw. zum Zusammenhang mit der untersuchten Straftat. Art. 28 Abs. 2 und 3 IRSG in Verbindung mit Art. 10 IRSV stellen entspre- chende Anforderungen an das Rechtshilfeersuchen. Diese Angaben müssen der ersuchten Behörde die Prüfung erlauben, ob die beidseitige Strafbarkeit gegeben sei, ob die Handlungen, für welche um Rechtshilfe ersucht wird, nicht politische oder fiskalische Delikte darstellten (vgl. Art. 2 lit. a EUeR) und ob der Grundsatz der Verhältnismässigkeit gewahrt sei (BGE 129 II 97 E. 3.1; Urteile des Bundesgerichts 1C_126/2014 vom 16. Mai 2014 E. 4.3; 1A.7/2007 vom 3. Juli 2007 E. 5.2).</w:t>
      </w:r>
    </w:p>
    <w:p>
      <w:r>
        <w:rPr>
          <w:b/>
        </w:rPr>
        <w:t>E. 5.3</w:t>
      </w:r>
    </w:p>
    <w:p>
      <w:r>
        <w:t>Die Beschwerdeführerinnen 1–3 haben dieselben wirtschaftlich Berechtigten wie die Gesellschaft P., ebenfalls vertreten durch Rechtsanwalt Stefan Wiesli, im Entscheid des Bundesstrafgerichts RR.2018.339 vom 25. April 2019. Jener Entscheid basiert auf demselben Sachverhalt. Er wäre nach Schweizer Recht als Amtsmissbrauch (Art. 312 StGB) strafbar. Dies trifft auch im vorliegenden Fall zu, weshalb auf die entsprechenden Ausführun- gen (RR.2018.339 E. 5.3, 5.4; vgl. auch die Zusammenfassung des Sach- verhalts in obiger Erwägung A) verwiesen werden kann. Die Rechtshilfevo- raussetzung der beidseitigen Strafbarkeit ist erfüllt.</w:t>
      </w:r>
    </w:p>
    <w:p>
      <w:r>
        <w:rPr>
          <w:b/>
        </w:rPr>
        <w:t>E. 5.4</w:t>
      </w:r>
    </w:p>
    <w:p>
      <w:r>
        <w:t>Wie im Entscheid des Bundesstrafgerichts RR.2018.339 vom 25. April 2019 E. 5.5 genügt auch die Sachverhaltsdarstellung des vorliegenden Rechtshil- feersuchens vom 5. Dezember 2018 den gesetzlichen Anforderungen von Art. 14 Abs. 1 Ziff. 1 lit. b sowie Abs. 2 EUeR und Art. 27 Ziff. 1 GwUe, wie auch Art. 28 Abs. 3 lit. a IRSG, grundsätzlich insgesamt und ist weder mit offensichtlichen Fehlern noch mit Lücken oder Widersprüchen behaftet. Ent- gegen den Vorbringen der Beschwerdeführerinnen 1–3 findet im schweize- rischen Rechtshilfeverfahren kein Beweisverfahren statt und die ersuchende Behörde muss ihrer Sachverhaltsschilderung keine Beweismittel beilegen (BGE 122 Il 367 E. 2c S. 371; 118 Ib 111 E. 5b S. 121 f.; Urteil des Bundes- gerichts 1C_251/2019 vom 16. Mai 2019 E. 2.2; ZIMMERMANN, a.a.O., N. 299). Die Rüge ist unbegründet.</w:t>
      </w:r>
    </w:p>
    <w:p>
      <w:r>
        <w:rPr>
          <w:b/>
        </w:rPr>
        <w:t>E. 6.1</w:t>
      </w:r>
    </w:p>
    <w:p>
      <w:r>
        <w:t>Die Beschwerdeführerinnen 1–3 rügen weiter, die vorgesehene Rechtshilfe sei unverhältnismässig. Die Verwandtschaft der Beschwerdeführer 4 und 5</w:t>
      </w:r>
    </w:p>
    <w:p>
      <w:r>
        <w:t>- 15 -</w:t>
      </w:r>
    </w:p>
    <w:p>
      <w:r>
        <w:t>zu ihrem Vater stelle die einzige Verbindung zum ukrainischen Strafverfah- ren dar. Eine allfällige Strafbarkeit erstrecke sich nicht auf sie und sie werde auch nicht erbrechtlich übertragen. Die Beschwerdeführerinnen 1–3 stünden in überhaupt keinem Zusammenhang zum ukrainischen Strafverfahren. Sip- penhaft sei abgeschafft. Auch das Rechtshilfeersuchen zeige keinen Zusam- menhang zwischen angeblichen Straftaten in der Ukraine und den Transak- tionen über die Konten der Beschwerdeführerinnen 1–3 auf (act. 1 S. 19 f.). Welche Kontoauszüge herauszugeben seien, sei im Einzelfall zu beurteilen. Umschichtungen, Anlagen, Kontoüberträge und Zuflüsse bis Ende 2009 seien für die Rechtshilfe belanglos. Die Bankbeziehung reiche bis Feb- ruar 2009 (Beschwerdeführerin 1) und Juli 2008 (Beschwerdeführerin 2) zu- rück. Das Rechtshilfeersuchen lege selbst dar, das Geschäft mit den selbst- fahrenden Schwimmbohranlagen habe im Jahr 2010 stattgefunden. Was vor dem Jahr 2010 passiert sei, könne unter solchen Umständen nicht erheblich sein (act. 1 S. 25, 27 f.; act. 18 S. 6). Das Rechtshilfeersuchen stütze sich zur Beschlagnahme von Unterlagen auf den Beschluss des Bezirksgerichts Kyjiw vom 27. November 2018. Dieser sei aber durch den Entscheid des Berufungsgerichts Kiew am 7. Oktober 2019 aufgehoben worden. Danach fehle es dem Rechtshilfeersuchen an jeglicher Verhältnismässigkeit (act. 18 S. 11).</w:t>
      </w:r>
    </w:p>
    <w:p>
      <w:r>
        <w:rPr>
          <w:b/>
        </w:rPr>
        <w:t>E. 6.2</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 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w:t>
      </w:r>
    </w:p>
    <w:p>
      <w:r>
        <w:t>- 16 -</w:t>
      </w:r>
    </w:p>
    <w:p>
      <w:r>
        <w:t>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TPF 2009 161 E. 5; ZIMMER- MANN, a.a.O., N. 723).</w:t>
      </w:r>
    </w:p>
    <w:p>
      <w:r>
        <w:rPr>
          <w:b/>
        </w:rPr>
        <w:t>E. 6.3</w:t>
      </w:r>
    </w:p>
    <w:p>
      <w:r>
        <w:t>Das Rechtshilfeersuchen vom 5. Dezember 2018 schildert unter anderem: Um die illegale Herkunft der Erträge aus Straftaten sowie deren Besitz und Rechte darauf zu verbergen, hätten Q., I. (Vater der Beschwerdeführer 4 und 5), R., S., G., T. und andere Mitglieder der kriminellen Organisation zusam- men mit AA., BB. und CC. verschiedene systematische Vorgänge und Trans- aktionen mit Geldmitteln aus Straftaten veranlasst und gesichert (pag BA 01.000-0057, Ersuchen S. 15). Die von der K. deliktisch erhaltenen Geldmittel seien auf Konten fiktiver Ge- sellschaften transferiert worden, auf Grundlage von fiktiven Verträgen und unter dem Vorwand von angeblich legitimen Banktransaktionen. Dabei seien die Gelder in verschiedene Währungen umgetauscht worden. Infolgedessen hätten sich die Geldströme ständig miteinander vermischt, die Überwei- sungsketten hätten sich geschnitten und gebrochen. Dadurch seien die Gel- der vor jeglicher Finanzkontrolle, einschliesslich vor den Kontroll- und Straf- verfolgungsbehörden, verheimlicht worden. Dies sei zwecks der Verschleie- rung der illegalen Herkunft der Geldmittel aus Straftaten – wie auch deren ursprünglichen Eigentümer und wirtschaftlichen Berechtigten – gemacht worden (pag BA 01.000-0058, Ersuchen S. 16). Ukrainische und gebiets- fremde fiktive Unternehmen seien auf Personen eingetragen worden, die nicht beabsichtigt hätten, eine geschäftliche Tätigkeit durchzuführen. Sie hätten ihre persönlichen Daten zur Verfügung gestellt, damit die Gesellschaf- ten auf ihre Namen eingetragen werden, und dafür eine Geldbelohnung be- kommen, was die Mitglieder der kriminellen Organisation ganz genau ge- wusst hätten (pag BA 01.000-0058, Ersuchen S. 16, vgl. auch S. 18). An- schliessend hätten Mitglieder der kriminellen Organisation diese Geldmittel erhalten (pag BA 01.000-0059, Ersuchen S. 17). Gemäss einer Zeugenaussage sei ein Teil der anlässlich des Ankaufs von selbstfahrenden Schwimmbohranlagen durch K. illegal erlangten Geldmittel auf ein Konto der P. gelangt. Deren wirtschaftlich Berechtigte sind die Nach- kommen von I., D. und E. (pag BA 01.000-0061, Ersuchen S. 19; vgl. auch Entscheid des Bundesstrafgerichts RR.2018.339 vom 25. April 2019 E. 6.3).</w:t>
      </w:r>
    </w:p>
    <w:p>
      <w:r>
        <w:t>- 17 -</w:t>
      </w:r>
    </w:p>
    <w:p>
      <w:r>
        <w:rPr>
          <w:b/>
        </w:rPr>
        <w:t>E. 6.4</w:t>
      </w:r>
    </w:p>
    <w:p>
      <w:r>
        <w:t>Das Rechtshilfeersuchen der Ukraine vom 5. Dezember 2018 ist zu erledi- gen (vgl. Urteil des Bundesgerichts 1C_584/2018 vom 28. Dezember 2018 E. 1.2). Der Sachverhalt legt dar, dass die aus Amtsmissbrauch erlangten Gelder "gewaschen" und auf die Konten der Beschwerdeführerinnen 1–3 ge- langt sein könnten. Das Bundesstrafgericht bejahte den Zusammenhang zur ukrainischen Strafuntersuchung bereits für die Kontoverbindung der P. mit denselben wirtschaftlich Berechtigten (Entscheid des Bundesstrafgerichts RR.2018.339 vom 25. April 2019 E. 6.3). Geldwäschereiverdacht hegte auch die kontoführende Bank, welche MROS am 5. Juni 2018 Meldung erstattete. Diese Meldung floss in die Strafuntersuchung der BA, wiederum im gleichen Sachzusammenhang, gegen F. und N. wegen Geldwäscherei ein (act. 12.2 S. 2; pag. BA RH.18.0307 05.001-0001 Beizug vom 28. Januar 2019 der Kontounterlagen aus dem Strafverfahren). D. und E., die wirtschaftlich Be- rechtigten auch der Beschwerdeführerinnen 1–3, sind die Nachkommen von I. Dieser war gemäss Bericht an die Bank der DD. vom 18. Januar 2012 be- reits ab 2007 Verwaltungsratsmitglied (chairman) bei J., der Muttergesell- schaft von K. (pag. BA B05.101.001.01. E-0174). Gemäss Rechtshilfeersu- chen habe er in dieser Funktion beigetragen, illegale Gelder zu erlangen. Damit besteht ein Ermittlungsinteresse an den Kontounterlagen auch vor dem Jahr 2010.</w:t>
      </w:r>
    </w:p>
    <w:p>
      <w:r>
        <w:rPr>
          <w:b/>
        </w:rPr>
        <w:t>E. 6.5</w:t>
      </w:r>
    </w:p>
    <w:p>
      <w:r>
        <w:t>Die BA legt sodann in ihrer unaufgeforderten Übermittlung vom 6. Septem- ber 2018 an die Ukraine dar, gemäss Angaben von D. und E. habe ihr Vater I. ihnen USD 10 Mio. geschenkt. Dem widersprechen die Beschwerdeführe- rinnen 1–3 soweit ersichtlich nicht. Wann diese Schenkung(en) erfolgt seien, ist entsprechend nicht bekannt. Eine teilweise solche Herkunft der insgesamt CHF 32 Mio. (act. 12.2 S. 3) auf den Konten ihrer insgesamt vier Schweizer Gesellschaften erscheint auch deshalb plausibel, weil D. im Jahr 2010 25 Jahre und E. 27 Jahre alt war (pag. BA B05.101.001.01. E-0172 f.). Sol- ches Vermögen nicht lange nach Beendigung der Ausbildung erschafft in der Regel nicht eigene Erwerbstätigkeit alleine. Die Konten der Beschwerdefüh- rerinnen 1 und 2 waren gemäss Deklaration bei der kontoführenden Bank denn auch Investitionskonten für Anlagegeschäfte (B05.101.003.01.E-0062, B05.101.001.01. E-0146). Informationen zu Umschichtungen, Anlagen, Kon- toüberträgen und Zuflüssen erlauben, den Geldfluss nachzuvollziehen. Die vollständigen Kontounterlagen gestatten es der Ukraine auch festzustellen, ob die Gelder oder welcher Teil davon – gegebenenfalls aufgrund von straf- rechtlichen Ersatzforderungen – ganz oder teilweise einzuziehen wären. Die vorgesehene Rechtshilfe ist verhältnismässig. Die Kontounterlagen sind her- auszugeben.</w:t>
      </w:r>
    </w:p>
    <w:p>
      <w:r>
        <w:rPr>
          <w:b/>
        </w:rPr>
        <w:t>E. 6.6</w:t>
      </w:r>
    </w:p>
    <w:p>
      <w:r>
        <w:t>Zusammengefasst stehen die Konten der Beschwerdeführerinnen 1–3 in einem solchen Zusammenhang zu den Strafuntersuchungen in der Ukraine,</w:t>
      </w:r>
    </w:p>
    <w:p>
      <w:r>
        <w:t>- 18 -</w:t>
      </w:r>
    </w:p>
    <w:p>
      <w:r>
        <w:t>dass die Herausgabe der Kontounterlagen verhältnismässig ist. Die Rügen sind unbegründet.</w:t>
      </w:r>
    </w:p>
    <w:p>
      <w:r>
        <w:rPr>
          <w:b/>
        </w:rPr>
        <w:t>E. 7.1</w:t>
      </w:r>
    </w:p>
    <w:p>
      <w:r>
        <w:t>Die Beschwerdeführerinnen 1–3 verlangen sodann, die gesperrten Konten seien freizugeben. Das Berufungsgericht Kiew habe die Kontosperre vom 27. November 2018 aufgehoben, da die Untersuchungsbehörde keinen be- gründeten Verdacht der Begehung "schwergradiger" strafbarer Handlungen habe darlegen können. Die Verfahren der Beschwerdeführerinnen 2 und 3 liefen noch, es sei aufgrund des ähnlichen Sachverhaltes ein gleicher Ent- scheid zu erwarten. Nach der Aufhebung der Vermögenssperren in der Uk- raine würden nach ukrainischem Recht die Voraussetzungen für eine rechts- hilfeweise Kontosperre fehlen. Gemäss ukrainischem Recht müsse für ein Rechtshilfeersuchen zwingend ein Gerichtsentscheid vorliegen, wenn Ver- mögen im Ausland sichergestellt werden soll. Der Entscheid des Berufungs- gerichts sei rechtskräftig. Damit fehle es dem Rechtshilfeersuchen an jeder Sachverhalts- und Rechtsgrundlage. Zudem werde es unverhältnismässig. Die Beschwerdeführerinnen 1–3 reichen zum ukrainischen Recht ein Partei- gutachten ein (act. 18 S. 5, 9 f.).</w:t>
      </w:r>
    </w:p>
    <w:p>
      <w:r>
        <w:rPr>
          <w:b/>
        </w:rPr>
        <w:t>E. 7.2</w:t>
      </w:r>
    </w:p>
    <w:p>
      <w:r>
        <w:t>Art. 18 IRSG erfordert für vorsorgliche Massnahmen nur, dass die vorgese- hene Rechtshilfe nicht offensichtlich unzulässig oder unverhältnismässig ist (Urteil des Bundesgerichts 1C_23/2018 vom 17. Januar 2018 E. 1.2). Bis ein Entscheid vorliegt oder die ersuchende Behörde mitteilt, dass ein solcher nach dem Recht des ersuchenden Staates nicht mehr erfolgen kann, insbe- sondere weil die Verjährung eingetreten ist, bleiben Gegenstände oder Ver- mögenswerte beschlagnahmt (Art. 33a IRSV; BGE 136 IV 4 E. 6.5). Eine vorzeitige Freigabe beschlagnahmter Vermögenswerte ist nur möglich, wenn deren Herausgabe an den ersuchenden Staat oder Rückerstattungs- und Einziehungsentscheide durch den ersuchenden Staat von vornherein oder innert vernünftiger Frist unmöglich erscheinen. Das Bundesgericht hat aller- dings anerkannt, dass bei langjährigen Kontosperren die Gefahr einer un- verhältnismässigen Einschränkung der Eigentumsrechte der Kontoinhaber bestehen kann (BGE 126 II 462 E. 5; Urteil des Bundesgerichts 1A.335/2005 vom 22. März 2007 E. 3.2; TPF 2007 124 E. 8; Entscheid des Bundesstraf- gerichts RR.2007.11 vom 27. Juni 2007 E. 3.2, 4.6; ZIMMERMANN, a.a.O., N. 340). Das IRSG sieht in Art. 63 Abs. 2 lit. d i.V.m. Art. 74a Abs. 1 IRSG nur die Möglichkeit einer Beschlagnahme zur Sicherung der Einziehung von Gegen- ständen und Vermögenswerten ausdrücklich vor, die einen Deliktskonnex aufweisen (vgl. dazu BGE 133 IV 215 E. 2.2.1; 129 II 453 E. 4.1; Urteil des</w:t>
      </w:r>
    </w:p>
    <w:p>
      <w:r>
        <w:t>- 19 -</w:t>
      </w:r>
    </w:p>
    <w:p>
      <w:r>
        <w:t>Bundesgerichts 1A.53/2007 vom 11. Februar 2008 E. 3.4). Auch Art. 33a IRSV erwähnt nur die Beschlagnahme von Gegenständen und Vermögens- werten im Hinblick auf eine Herausgabe in Anwendung von Art. 74a IRSG. Demgegenüber ist gemäss Art. 11 i.V.m. Art. 13 Ziff. 1 und 3 GwUe grund- sätzlich auch die Beschlagnahme zur Sicherung einer Ersatzforderung zu- lässig. Die Bestimmungen des GwUe sind allerdings nicht direkt anwendbar, sondern verlangen eine entsprechende Umsetzung im nationalen Recht (vgl. BGE 133 IV 215 E. 2.1). Dem wird mit den Regelungen von Art. 94 ff. IRSG über das Exequaturverfahren Genüge getan (in diesem Sinne bereits BGE 120 lb 167 E. 3).</w:t>
      </w:r>
    </w:p>
    <w:p>
      <w:r>
        <w:rPr>
          <w:b/>
        </w:rPr>
        <w:t>E. 7.3</w:t>
      </w:r>
    </w:p>
    <w:p>
      <w:r>
        <w:t>Die BA hat die Konten der Beschwerdeführerinnen 1–3 am 11. Juni 2018 gesperrt. Darauf befinden sich insgesamt Vermögenswerte von rund USD 13.7 Mio. und EUR 12.7 Mio. Es besteht der Verdacht, dass sie zumin- dest teilweise entweder deliktischer Herkunft sind oder einer Ersatzeinzie- hung unterliegen könnten (vgl. vorstehende Erwägungen 6.4, 6.5). Nach den Beschwerdeführerinnen 1–3 sind die Gelder freizugeben, habe doch das Be- rufungsgericht Kiew die Beschlagnahmen aufgehoben. Sie verkennen dabei die Rolle des Rechtshilfegerichts. Es entscheidet in der Regel nicht, ob die Voraussetzungen nach ausländischem Recht für ein Rechtshilfeersuchen vorliegen. Die Auslegung des Rechts des ersuchenden Staates ist in erster Linie Sache seiner Behörden (BGE 142 IV 250 E. 6.2; 126 II 212 E. 6c/bb S. 216;116 Ib 89 E. 2c/aa S. 92; 113 Ib 157 E. 4 S. 164). Ein Rechtshilfeer- suchen ist von der Schweiz im Prinzip zu erledigen, es sei denn, die zustän- dige Behörde hätte es zurückgezogen (Urteil des Bundesgerichts 1C_584/2018 vom 28. Dezember 2018 E. 1.2). Dies ist vorliegend nicht der Fall. Selbst wenn man den Vorbringen der Beschwerdeführerinnen 1–3 folgte, wäre eine erneuerte Beschlagnahme in der Ukraine nicht auszu- schliessen. Ebenso wenig fällt von vornherein eine Einziehung ausser Be- tracht. Die Ukraine ist vielmehr daran, den Sachverhalt weiter aufzuklären. Die Beschlagnahmen bestehen denn auch erst seit rund 18 Monaten, was nicht übermässig lange ist. Sie sind auch was ihren Umfang betrifft verhält- nismässig. Damit sind die Kontosperren entgegen den Rügen der Beschwer- deführerinnen 1–3 aufrechtzuerhalten. Dies ist im Entscheid-Dispositiv fest- zuhalten.</w:t>
      </w:r>
    </w:p>
    <w:p>
      <w:r>
        <w:rPr>
          <w:b/>
        </w:rPr>
        <w:t>E. 8.1</w:t>
      </w:r>
    </w:p>
    <w:p>
      <w:r>
        <w:t>Die Beschwerdeführerinnen 1–3 berufen sich auf Art. 2 IRSG. Sie bringen vor, mittels Strafverfolgungen sollten politische Gegner in der Ukraine bei- seitegestellt werden. Der Machtwechsel in der Ukraine habe politischen</w:t>
      </w:r>
    </w:p>
    <w:p>
      <w:r>
        <w:t>- 20 -</w:t>
      </w:r>
    </w:p>
    <w:p>
      <w:r>
        <w:t>Druck erzeugt. Die Strafverfolgung habe das Ziel, I. als Oppositionspolitiker zu diskreditieren (act. 1 S. 20 ff., 22).</w:t>
      </w:r>
    </w:p>
    <w:p>
      <w:r>
        <w:rPr>
          <w:b/>
        </w:rPr>
        <w:t>E. 8.2</w:t>
      </w:r>
    </w:p>
    <w:p>
      <w:r>
        <w:t>Juristische Personen können sich auf Art. 2 lit. a IRSG berufen, wenn sie sich im Ausland als Beschuldigte einem Strafverfahren unterziehen müssen. Hat die juristische Person ihren Sitz in der Schweiz, kann sie hierbei aber nur geltend machen, das ausländische Verfahren verletze das Gebot des fair trial nach Art. 6 EMRK (BGE 130 II 217 E. 8.2; Urteil des Bundesgerichts 1C_359/2018 vom 4. September 2018 E. 1.2; TPF 2016 138 E. 4). Die gel- tend gemachten Mängel des ausländischen Verfahrens sind glaubhaft zu machen (BGE 130 lI 217 E. 8 m.w.H.). Abstrakte Behauptungen genügen nicht. Die Vorbringen sind im Einzelnen zu präzisieren (Urteil des Bundes- gerichts 1A.210/1999 vom 12. Dezember 1999 E. 8b; Entscheid des Bun- desstrafgerichts RR.2016.271 vom 4. Mai 2017 E. 12.2 m.w.H.). Die Beschwerdeführerinnen – juristische Personen mit Sitz auf den British Virgin Islands (Beschwerdeführerin 1), in Belize (Beschwerdeführerin 2) und auf Zypern (Beschwerdeführerin 3) – legen nicht dar, dass sie sich in der Ukraine einem Strafverfahren unterziehen müssten. Massgebliche Verlet- zungen von fair trial ergeben sich aus ihren Eingaben nicht. Die Rüge geht fehl.</w:t>
      </w:r>
    </w:p>
    <w:p>
      <w:r>
        <w:rPr>
          <w:b/>
        </w:rPr>
        <w:t>E. 9.1</w:t>
      </w:r>
    </w:p>
    <w:p>
      <w:r>
        <w:t>Die Beschwerdekammer wies am 12. September 2019 ein Sistierungsge- such (vgl. obige Erwägung H) mit der folgenden Begründung ab: Der Be- schwerde vom 15. August 2019 gegen die Übermittlung von Bankunterlagen kommt aufschiebende Wirkung zu. Vor Eintritt der Rechtskraft der Schluss- verfügung vom 15. Juli 2019 werden der Ukraine keine Bankunterlagen her- ausgegeben (vgl. Art. 80l Abs. 1 IRSG). Das Gebot der raschen Erledigung von Rechtshilfeverfahren (Art. 17a Abs. 1 IRSG) erlaubt keine Sistierung für Vorbringen, welche wie vorliegend mit dem Endentscheid zu prüfen sind.</w:t>
      </w:r>
    </w:p>
    <w:p>
      <w:r>
        <w:rPr>
          <w:b/>
        </w:rPr>
        <w:t>E. 9.2</w:t>
      </w:r>
    </w:p>
    <w:p>
      <w:r>
        <w:t>In der Replik vom 28. Oktober 2019 erneuern die Beschwerdeführerinnen 1 bis 3 ihr Sistierungsgesuch (act. 18 S. 5). Die beabsichtigte gleichzeitige Be- handlung des Sistierungsgesuchs zusammen mit dem Hauptbegehren ver- eitle seinen Zweck. Das Berufungsgericht Kiew habe am 7. Oktober 2019 die in der Ukraine angeordnete Kontosperre der Beschwerdeführerin 1 auf- gehoben. Die Verfahren der Beschwerdeführerinnen 2 und 3 liefen noch, es sei aufgrund des ähnlichen Sachverhaltes ein gleicher Entscheid zu erwar- ten. Nach der Aufhebung der Vermögenssperren in der Ukraine fielen nach ukrainischem Recht die Voraussetzungen für eine rechtshilfeweise Konto-</w:t>
      </w:r>
    </w:p>
    <w:p>
      <w:r>
        <w:t>- 21 -</w:t>
      </w:r>
    </w:p>
    <w:p>
      <w:r>
        <w:t>sperre weg. Gemäss den Beschwerdeführerinnen 1–3 drohten ohne Sistie- rung widersprüchliche Entscheide und Rechtshilfe ohne gesetzliche Grund- lage. Wie in vorstehender Erwägung 7.3 aufgezeigt, ist die rechtshilfeweise Kon- tosperre aufrecht zu erhalten. Die Herausgabe der gesperrten Vermögens- werte erfolgt in der Regel erst gegen einen rechtskräftigen Einziehungsent- scheid des ersuchenden Staates (Art. 74a IRSG resp. Art. 94 ff. IRSG). Sind die Rechtshilfevoraussetzungen auch sonst erfüllt, ist das Sistierungsgesuch abzuweisen.</w:t>
      </w:r>
    </w:p>
    <w:p>
      <w:r>
        <w:rPr>
          <w:b/>
        </w:rPr>
        <w:t>E. 10</w:t>
      </w:r>
    </w:p>
    <w:p>
      <w:r>
        <w:t>Insgesamt ist auf die Beschwerden der Beschwerdeführerinnen 1–3 einzu- treten. Da ihre Rügen fehlgehen, sind die Beschwerden ansonsten abzuwei- sen. Auf die Beschwerden der Beschwerdeführer 4 und 5 ist nicht einzutre- ten.</w:t>
      </w:r>
    </w:p>
    <w:p>
      <w:r>
        <w:rPr>
          <w:b/>
        </w:rPr>
        <w:t>E. 11.1</w:t>
      </w:r>
    </w:p>
    <w:p>
      <w:r>
        <w:t>Die Beschwerdeinstanz gewährte den Beschwerdeführerinnen 1–3 Einsicht in die unaufgeforderte Übermittlung vom 6. September 2018, welche ihnen die Vorinstanz verweigert hatte (vgl. vorstehende Erwägung 3.4). Freilich zeigte schon die Prüfung der Schlussverfügung vom 15. Juli 2019 deren Zu- lässigkeit (vgl. obenstehend Erwägung 4.4). Die Beschwerdeführer 1–5 un- terliegen und sind kostenpflichtig (vgl. Art. 63 Abs. 1 VwVG i.V.m. Art. 12 Abs. 1 IRSG, Art. 39 Abs. 2 lit. b StBOG und Art. 37 Abs. 2 lit. a StBOG). Die Gerichtsgebühr ist vorliegend auf Fr. 9'500.-- festzusetzen (vgl. Art. 63 Abs. 1 VwVG letzter Satz; vgl. Art. 63 Abs. 5 VwVG i.V.m. Art. 73 StBOG sowie Art. 5 und 8 Abs. 3 lit. a des Reglements des Bundesstrafgerichts vom 31. August 2010 über die Kosten, Gebühren und Entschädigungen in Bun- desstrafverfahren [BStKR; SR 173.713.162]). Sie ist den Beschwerdeführern 1–5 aufzuerlegen, unter Anrechnung des entsprechenden Betrages aus dem geleisteten Kostenvorschuss von Fr. 10'000.-- (act. 4). Die Kasse des Bun- desstrafgerichts ist anzuweisen, den Beschwerdeführern 1–5 den Restbe- trag von Fr. 500.-- zurückzuerstatten.</w:t>
      </w:r>
    </w:p>
    <w:p>
      <w:r>
        <w:rPr>
          <w:b/>
        </w:rPr>
        <w:t>E. 11.2</w:t>
      </w:r>
    </w:p>
    <w:p>
      <w:r>
        <w:t>Mangels eines teilweisen Obsiegens ist vorliegend keine Parteientschädi- gung zuzusprechen.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