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RR.2019.123 vom 19. August 2019</w:t>
      </w:r>
    </w:p>
    <w:p>
      <w:r>
        <w:t>Bundesstrafgericht, 2019-08-19, DE</w:t>
      </w:r>
    </w:p>
    <w:p>
      <w:r>
        <w:rPr>
          <w:b/>
        </w:rPr>
        <w:t xml:space="preserve">Quelle: </w:t>
      </w:r>
      <w:r>
        <w:t>https://mcp.opencaselaw.ch/entscheid/bstger_RR.2019.123</w:t>
      </w:r>
    </w:p>
    <w:p>
      <w:r>
        <w:t>FR: TPF RR.2019.123 du 19 août 2019</w:t>
      </w:r>
    </w:p>
    <w:p>
      <w:r>
        <w:t>IT: TPF RR.2019.123 del 19 agosto 2019</w:t>
      </w:r>
    </w:p>
    <w:p>
      <w:pPr>
        <w:pStyle w:val="Heading2"/>
      </w:pPr>
      <w:r>
        <w:t>Regeste</w:t>
      </w:r>
    </w:p>
    <w:p>
      <w:r>
        <w:t>Auslieferung an Portugal. Auslieferungsentscheid (Art. 55 IRSG). Unentgeltliche Rechtspflege (Art. 65 VwVG).</w:t>
      </w:r>
    </w:p>
    <w:p>
      <w:pPr>
        <w:pStyle w:val="Heading2"/>
      </w:pPr>
      <w:r>
        <w:t>Erwägungen</w:t>
      </w:r>
    </w:p>
    <w:p>
      <w:r>
        <w:rPr>
          <w:b/>
        </w:rPr>
        <w:t>E. 1.1</w:t>
      </w:r>
    </w:p>
    <w:p>
      <w:r>
        <w:t>Für den Auslieferungsverkehr zwischen der Schweiz und Portugal sind pri- mär das Europäische Auslieferungsübereinkommen vom 13. Dezember 1957 (EAUe; SR 0.353.1) sowie das zu diesem Übereinkommen am 15. Ok- tober 1975 ergangene erste Zusatzprotokoll (1. ZP; SR 0.353.11) und das am 17. März 1978 ergangene zweite Zusatzprotokoll (2. ZP; SR 0.353.12)</w:t>
      </w:r>
    </w:p>
    <w:p>
      <w:r>
        <w:t>- 4 -</w:t>
      </w:r>
    </w:p>
    <w:p>
      <w:r>
        <w:t>sowie das Schengener Durchführungsübereinkommen vom 14. Juni 1985 (SDÜ; ABl. L 239 vom 22. September 2000, S. 19-62) i.V.m. dem Beschluss des Rates über die Einrichtung, den Betrieb und die Nutzung des SIS der zweiten Generation (SIS II), namentlich Art. 26-31 (ABl. L 205 vom 7. August 2007, S. 63-84) massgebend.</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(Rechtshilfegesetz, IRSG; SR 351.1) und die Ver- ordnung vom 24. Februar 1982 über internationale Rechtshilfe in Strafsa- chen (Rechtshilfeverordnung, IRSV; SR 351.11). Das innerstaatliche Recht gelangt nach dem Günstigkeitsprinzip auch dann zur Anwendung, wenn die- ses geringere Anforderungen an die Rechtshilfe stellt (BGE 142 IV 250 E. 3; 140 IV 123 E. 2 S. 126; 137 IV 33 E. 2.2.2 S. 40 f.; jeweils m.w.H.). Vorbe- halten bleibt die Wahrung der Menschenrechte (BGE 135 IV 212 E. 2.3; 123 II 595 E. 7c S. 617; TPF 2008 24 E. 1.1 S. 26).</w:t>
      </w:r>
    </w:p>
    <w:p>
      <w:r>
        <w:rPr>
          <w:b/>
        </w:rPr>
        <w:t>E. 2</w:t>
      </w:r>
    </w:p>
    <w:p>
      <w:r>
        <w:t>Gegen Auslieferungsentscheide des BJ kann innert 30 Tagen seit der Eröff- nung Beschwerde erhoben werden (Art. 55 Abs. 3 IRSG i.V.m. Art. 25 Abs. 1 IRSG, Art. 50 Abs. 1 VwVG, Art. 37 Abs. 2 lit. a Ziff. 1 StBOG). Die am 6. Juni 2019 gegen den Auslieferungsentscheid vom 6. Mai 2019 erho- bene Beschwerde erweist sich als fristgerecht. Die übrigen Eintretens- voraussetzungen geben zu keinen Bemerkungen Anlass. Auf die Be- schwerde ist einzutreten.</w:t>
      </w:r>
    </w:p>
    <w:p>
      <w:r>
        <w:rPr>
          <w:b/>
        </w:rPr>
        <w:t>E. 3</w:t>
      </w:r>
    </w:p>
    <w:p>
      <w:r>
        <w:t>Die Beschwerdekammer ist nicht an die Begehren der Parteien gebunden (Art. 25 Abs. 6 IRSG). Sie prüft die Auslieferungsvoraussetzungen grund- sätzlich mit freier Kognition. Die Beschwerdekammer steht es frei, einzelne Auslieferungsvoraussetzungen einer Überprüfung zu unterziehen, die nicht Gegenstand der Beschwerde sind. Sie ist jedoch anders als eine Aufsichts- behörde nicht gehalten, die angefochtene Verfügung von Amtes wegen auf ihre Konformität mit sämtlichen anwendbaren Bestimmungen zu überprüfen (BGE 123 II 134 E. 1d; TPF 2011 97 E. 5).</w:t>
      </w:r>
    </w:p>
    <w:p>
      <w:r>
        <w:t>Ausserdem muss sich die Beschwerdeinstanz nach der bundesgerichtlichen Rechtsprechung nicht mit allen Parteistandpunkten einlässlich auseinander- setzen und jedes einzelne Vorbringen ausdrücklich widerlegen. Sie kann sich auf die für ihren Entscheid wesentlichen Punkte beschränken, und es genügt, wenn die Behörde wenigstens kurz die Überlegungen nennt, von</w:t>
      </w:r>
    </w:p>
    <w:p>
      <w:r>
        <w:t>- 5 -</w:t>
      </w:r>
    </w:p>
    <w:p>
      <w:r>
        <w:t>denen sie sich leiten liess und auf welche sich ihr Entscheid stützt (BGE 141 IV 249 E. 1.3.1; 139 IV 179 E. 2.2; Urteil des Bundesgerichts 1A.59/2004 vom 16. Juli 2004 E. 5.2 m.w.H.).</w:t>
      </w:r>
    </w:p>
    <w:p>
      <w:r>
        <w:rPr>
          <w:b/>
        </w:rPr>
        <w:t>E. 4.1</w:t>
      </w:r>
    </w:p>
    <w:p>
      <w:r>
        <w:t>Der Beschwerdeführer macht im Wesentlichen geltend, das Auslieferungs- verfahren sei zu sistieren, bis die portugiesischen Behörden dem Ersuchen des Beschwerdeführers, der Schweiz ein Gesuch um stellvertretenden Straf- vollzug zustellen, nachgekommen seien. Der Beschwerdeführer sei in Schweiz hervorragend gesellschaftlich integriert. Er habe hier einen festen Wohnsitz, spreche fliessend Deutsch und habe bis zu seiner Inhaftierung im vergangenen März bei der Firma «Swiss Banks Prepaid Services AG» in einer Führungsposition gearbeitet. Zudem sei er mit einer Schweizerin ver- heiratet, habe einen dreijährigen Sohn, und seine Frau sei im dritten Monat schwanger. Besuche und Kontakte zur Familie seien im Strafvollzug, der re- sozialisierend wirken solle, von erheblicher Bedeutung. Eine Trennung der Familie durch eine Distanz von fast km 2'000 käme einem faktischen Be- suchshindernis gleich. Dieser Umstand stelle einen Verstoss gegen das Recht auf Achtung der Privat- und Familiensphäre gemäss Art. 8 Abs. 1 EMRK dar (act. 1 S. 8).</w:t>
      </w:r>
    </w:p>
    <w:p>
      <w:r>
        <w:rPr>
          <w:b/>
        </w:rPr>
        <w:t>E. 4.2.1</w:t>
      </w:r>
    </w:p>
    <w:p>
      <w:r>
        <w:t>Gemäss Art. 37 IRSG kann die Auslieferung abgelehnt werden, wenn die Schweiz die Verfolgung der Tat oder die Vollstreckung des ausländischen Strafentscheides übernehmen kann und dies im Hinblick auf die soziale Wie- dereingliederung des Verfolgten angezeigt erscheint (Abs. 1). Im vorliegend anwendbaren EAUe (vgl. supra E. 1.1) findet sich keine entsprechende Be- stimmung. Das Prinzip des Vorrangs des Völkerrechts verbietet die Anwen- dung von widersprechenden, innerstaatlichen Normen, weshalb grundsätz- lich eine Auslieferung gestützt auf Art. 37 IRSG nicht verweigert werden kann, wenn das EAUe Anwendung findet (BGE 129 II 100 E. 3.1; 123 II 279 E. 2d; 122 II 485 E. 3a und 3b; 120 Ib 120 E. 6.2; Urteil des Bundesgerichts 1C_420/2018 vom 3. Oktober 2018 E. 2.2). Die Nichtanwendung von Art. 37 IRSG setzt jedoch voraus, dass der zunächst um Auslieferung ersuchende Staat kein (nachträgliches oder konkurrierendes) Gesuch um Übernahme der Strafverfolgung bzw. Strafvollstreckung durch die Schweiz gestellt hat (Urteil des Bundesgerichts 1C_214/2019 vom 5. Juni 2019 E. 2.6).</w:t>
      </w:r>
    </w:p>
    <w:p>
      <w:r>
        <w:rPr>
          <w:b/>
        </w:rPr>
        <w:t>E. 4.2.2</w:t>
      </w:r>
    </w:p>
    <w:p>
      <w:r>
        <w:t>Macht ein von einem Auslieferungsersuchen Betroffener geltend, der dro- hende Strafvollzug im ersuchenden Staat verletze seinen grundrechtlichen Anspruch auf Gefängnisbesuche durch seine engsten Familienangehörigen,</w:t>
      </w:r>
    </w:p>
    <w:p>
      <w:r>
        <w:t>- 6 -</w:t>
      </w:r>
    </w:p>
    <w:p>
      <w:r>
        <w:t>so hat der Rechtshilferichter nach der einschlägigen Praxis des Bundesge- richts eine sorgfältige Rechtsgüterabwägung vorzunehmen. Dabei ist einer- seits der persönlichen Situation und Interessenlage des Verfolgten und sei- ner Angehörigen im konkreten Einzelfall Rechnung zu tragen, und anderer- seits dem völkerrechtlichen Anspruch des ersuchenden Staates auf Auslie- ferung bzw. internationale Rechtshilfe beim Vollzug seiner rechtkräftigen Strafurteile (BGE 123 II 279 E. 2d; 120 Ib 120 E. 3d; Urteile des Bundesge- richts 1C_214/2019 vom 5. Juni 2019 E. 2.7; 1A.225/2003 vom 25. Novem- ber 2003 E. 4). Der Rechtshilferichter hat dabei insbesondere der Schwere des Tatvorwurfs Rechnung zu tragen, welcher Grundlage des Auslieferungs- ersuchens bildet. Zu berücksichtigen ist auch, ob der Verfolgte in sein Hei- matland oder in ein ersuchendes Drittland ausgeliefert werden soll, und wie weit entfernt sich das Untersuchungs- bzw. Vollzugsgefängnis vom Aufent- haltsort der engsten Familienangehörigen des Verfolgten befindet (BGE 120 Ib 120 E. 3d; Urteile 1C_214/2019 E. 2.7; 1A.225/2003 E. 4). Falls der ur- sprünglich um Auslieferung ersuchende Staat ein nachträgliches Gesuch um Übernahme der Strafvollstreckung durch die Schweiz gestellt hat, ist den Gesichtspunkten von Art. 37 Abs. 1 IRSG bzw. Art. 2 EAUe ausreichend Rechnung zu tragen (BGE 129 II 100 E. 3.1; Urteile 1C_214/2019 E. 2.7; 1A.225/2003 E. 4). Das Bundesgericht hat in BGE 122 II 485 festgehalten, dass in Ausnahmefällen der grundrechtliche Schutz des Familienlebens so- gar ohne förmliches Gesuch um Strafübernahme die Abweisung des Auslie- ferungsersuchens und die stellvertretende Strafvollstreckung in der Schweiz gebieten könne. Im genannten Entscheid handelte es sich beim Verfolgten um einen Vater von zwei Töchtern, die ältere kurz vor der Pubertät, die jün- gere sechs Jahre alt. Der Vater hatte innerhalb der Familie eine tragende Rolle inne, da seine erneut schwangere Frau unter depressiven Angstzu- ständen mit suizidalen Gedanken litt und zu 100% invalid war. Unter diesen aussergewöhnlichen Umständen hatte das Bundesgericht eine Auslieferung des Verfolgten nach Deutschland zur Vollstreckung einer Restfreiheitsstrafe von 476 Tagen gestützt auf Art. 8 EMRK verweigert (BGE 122 II 485, nicht amtl. publizierte E. 3e und E. 4).</w:t>
      </w:r>
    </w:p>
    <w:p>
      <w:r>
        <w:rPr>
          <w:b/>
        </w:rPr>
        <w:t>E. 4.2.3</w:t>
      </w:r>
    </w:p>
    <w:p>
      <w:r>
        <w:t>Ein förmliches Gesuch an die Schweiz um stellvertretenden Strafvollzug ha- ben die portugiesischen Behörden unbestrittenermassen bislang nicht ge- stellt. Wie bereits dargelegt (vgl. supra lit. H), hat das BJ am 19. Juli 2019 bei der zuständigen portugiesischen Generalstaatsanwaltschaft nachge- fragt, ob die portugiesischen Behörden beabsichtigen würden, ein Strafvoll- streckungsersuchen an die Schweiz zu richten. Die portugiesischen Behör- den hätten mitgeteilt, dass der zuständige Richter des Amtsgerichts Aveiro einen entsprechenden Antrag gestellt habe. Es werde aber bezweifelt, dass dieser Antrag überhaupt die portugiesischen Rechtsvoraussetzungen erfülle</w:t>
      </w:r>
    </w:p>
    <w:p>
      <w:r>
        <w:t>- 7 -</w:t>
      </w:r>
    </w:p>
    <w:p>
      <w:r>
        <w:t>und vom zuständigen Berufungsgericht angenommen werden. Denn einer- seits müsse für die Stellung eines entsprechenden Ersuchens die Ausliefe- rung ausgeschlossen sein, was nicht der Fall sei oder andererseits müsse die Auslieferung nicht angebracht sein, was offensichtlich widersprüchlich in Bezug auf die explizite Aufrechterhaltung des Auslieferungsersuchens sei (act. 15). Diese Ausführungen des BJ werden im Wesentlichen durch die Eingabe des Beschwerdeführers vom 8. August 2019 bestätigt. In einer E- Mail vom 23. Juli 2019 der anwaltlichen Vertretung des Beschwerdeführers in Portugal an seinen (schweizerischen) Vertreter im vorliegenden Be- schwerdeverfahren weist erstere daraufhin, dass ein Gesuch um stellvertre- tenden Strafvollzug voraussetze, dass die Auslieferung nicht möglich oder nicht angebracht sei. Aus diesem Grund habe man beim zuständigen Richter in Aveiro darum ersucht, dass dieser das Auslieferungsersuchen an die Schweiz zurückziehe. Der Richter in Aveiro wolle jedoch am Auslieferungs- ersuchen festhalten, da nicht garantiert sei, dass die Schweiz ein Ersuchen um stellvertretenden Strafvollzug gutheissen würde (act. 18.1).</w:t>
      </w:r>
    </w:p>
    <w:p>
      <w:r>
        <w:t>Unter den gegebenen Umständen ist gegenwärtig nicht damit zu rechnen, dass in unmittelbarer Zukunft von den portugiesischen Behörden ein Ersu- chen um stellvertretenden Strafvollzug gestellt werden wird. Vor diesem Hin- tergrund und unter Berücksichtigung des im Auslieferungsverfahren gelten- den Beschleunigungsgebots (Art. 17a IRSG) ist der Antrag des Beschwer- deführers auf Sistierung des Auslieferungsverfahrens bis zum Eingang der Stellungnahme der Generalstaatsanwaltschaft Portugal zum Ersuchen um stellvertretenden Strafvollzug abzuweisen.</w:t>
      </w:r>
    </w:p>
    <w:p>
      <w:r>
        <w:rPr>
          <w:b/>
        </w:rPr>
        <w:t>E. 4.2.4</w:t>
      </w:r>
    </w:p>
    <w:p>
      <w:r>
        <w:t>Es bleibt damit zu prüfen, ob zum Schutz des Familienlebens ausnahms- weise ein Fall vorliegt, der ohne förmliches Gesuch um Strafübernahme die Abweisung des Auslieferungsersuchens und die stellvertretende Strafvoll- streckung in der Schweiz gebietet.</w:t>
      </w:r>
    </w:p>
    <w:p>
      <w:r>
        <w:t>Gemäss Art. 8 Ziff. 2 EMRK ist der Eingriff einer öffentlichen Behörde in das Privat- und Familienleben statthaft,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Gesundheit und Moral oder zum Schutz der Rechte und Freiheiten anderer notwendig ist. Nach der Praxis des Bundesgerichts und der Rechtsprechungsorgane der EMRK sind Ein- griffe in das Familienleben, welche auf rechtmässige Strafverfolgungsmass- nahmen zurückzuführen sind, grundsätzlich zulässig. Dies gilt namentlich für</w:t>
      </w:r>
    </w:p>
    <w:p>
      <w:r>
        <w:t>- 8 -</w:t>
      </w:r>
    </w:p>
    <w:p>
      <w:r>
        <w:t>den Strafvollzug, soweit Gefangenenbesuche durch Angehörige gewährleis- tet sind. Der blosse Umstand, dass der Gefangene sehr weit von seinen nächsten Verwandten entfernt in Haft gehalten wird, so dass Besuche er- schwert werden, führt zu keinem grundrechtswidrigen Eingriff in das Privat- und Familienleben (Urteile des Bundesgerichts 1A.199/2006 vom 2. Novem- ber 2006 E. 3.1; 1A.265/2003 vom 29. Januar 2004 E. 3.1; 1A.225/2003 E. 3; vgl. auch Urteile des EGMR i.S. Varnas gegen Litauen vom 29. August 2012, Ziff. 108 [Nr. 42615/06]; i.S. Nazarenko gegen Lettland vom 1. Feb- ruar 2007, Ziff. 68 ff. [Nr. 76843/01]; i.S. Dickson gegen Vereinigtes König- reich vom 4. Dezember 2007, Ziff. 134 ff. [44362/04]). Auslieferungen wären zu verweigern, wenn dem Verfolgten im ersuchenden Staat eine unmensch- liche oder erniedrigende Behandlung droht, welche Art. 25 Abs. 3 BV bzw. Art. 3 EMRK verletzen würde. Auch der schlechte Gesundheitszustand des Verfolgten oder aussergewöhnliche familiäre Verhältnisse können aus- nahmsweise (bzw. vorübergehend) ein Auslieferungshindernis im Lichte von Art. 3 bzw. 8 EMRK bilden (BGE 123 II 279 E. 2d; Urteil des Bundesgerichts 1A.199/2006 E. 3.1).</w:t>
      </w:r>
    </w:p>
    <w:p>
      <w:r>
        <w:t>Der Beschwerdeführer ist portugiesischer Staatsangehöriger. Den Akten ist zu entnehmen, dass er sich seit dem 4. November 2015 regulär in der Schweiz aufhält (act. 1.4) und dass er seit dem 16. Juni 2018 mit einer Schweizerin verheiratet ist (act. 1.5). Der Beschwerdeführer und seine Frau sind Eltern eines am 1. Februar 2016 geborenen Sohnes. Die Ehefrau des Beschwerdeführers ist gegenwärtig schwanger, der voraussichtliche Ge- burtstermin ist den Akten zufolge Anfang Oktober 2019 (act. 1.5 und 1.6). Der Beschwerdeführer macht geltend, seine Ehefrau leide sehr unter der Trennung von ihm. Im Falle einer Auslieferung würde sich die ohnehin schon prekäre Familiensituation noch zuspitzen. Es bestehe die begründete Be- fürchtung, dass es im Falle der Auslieferung nach Portugal zu einer erhebli- chen Störung der längerfristigen gesunden Entwicklung des Sohnes und des noch ungeborenen Kindes komme, welche nicht in der Lage wären, eine Be- ziehung zu ihrem Vater aufzubauen (act. 1 S. 4). Zunächst ist festzuhalten, dass die vom Beschwerdeführer geltend gemachte Belastung seines Fami- lienlebens (und der persönlichen Situation seiner Angehörigen) die Folge seiner gerichtlich festgestellten Straffälligkeit und des darauf gestützten Voll- zuges von Auslieferungs- und Strafhaft ist. Wie ausgeführt, schützt Art. 8 EMRK nicht vor gesetzmässiger strafrechtlicher Verfolgung. Dass ein vom Verfolgten verschuldeter Strafvollzug im Ausland mit zusätzlichen Belastun- gen für die Familienangehörigen verbunden ist, führt nach der dargelegten Praxis grundsätzlich nicht zu einem Anspruch straffällig gewordener auslän- discher Staatsangehöriger auf Strafvollzug in der Schweiz (Urteil des Bun-</w:t>
      </w:r>
    </w:p>
    <w:p>
      <w:r>
        <w:t>- 9 -</w:t>
      </w:r>
    </w:p>
    <w:p>
      <w:r>
        <w:t>desgerichts 1A.225/2003 E. 4). Im vorliegenden Fall stellen die Schwanger- schaft der Ehefrau, die bevorstehende Geburt sowie die psychische Belas- tung der gesamten Familie, insbesondere auch des dreijährigen Sohnes, kein Auslieferungshindernis dar. Der Beschwerdeführer macht nicht geltend, die Auslieferung und der Strafvollzug in Portugal würden zu einer wesentli- chen Verschlechterung seiner Gesundheit führen oder würden des Leben seiner Familienangehörigen gefährden. Auch sind die familiären Umstände des Beschwerdeführers nicht vergleichbar mit der in BGE 122 II 485 geschil- derten Situation (vgl. supra E. 4.2.3). Zwar dürften Gefängnisbesuche der Ehefrau in Portugal gestützt auf den Umstand, dass sie Mutter eines kleinen Kindes und bald eines Neugeborenen sein wird, nicht einfach zu verwirkli- chen sein. Allerdings ist ein regelmässiger Kontakt auch auf telefonischem oder brieflichem Weg möglich (vgl. Urteil des Bundesgerichts 1A.199/2006 E. 3.1). In Betracht zu ziehen ist ferner, dass es sich bei den Taten, für deren Begehung der Beschwerdeführer zu drei Jahren Gefängnis verurteilt worden ist, um mehrfachen Einbruchdiebstahl und damit nicht etwa um ein Bagatell- delikt handelt. Schliesslich ist zu berücksichtigen, dass der Beschwerdefüh- rer nicht in ein Drittland, sondern in sein Heimatland ausgeliefert werden soll. Der Beschwerdeführer wendet diesbezüglich zwar ein, er habe zu Portugal keine nähere Bindung, denn er sei in Deutschland aufgewachsen, wo er nachweislich von Mai 1991 bis April 2008 Wohnsitz gehabt habe (act. 18 S. 2). Er äussert sich jedoch nicht dazu, wo er sich nach seinem Wegzug aus Deutschland bis zu seiner Einreise in die Schweiz im November 2015 aufgehalten hat. Es ist nicht auszuschliessen, dass sich der Beschwerdefüh- rer vor seiner Einreise in die Schweiz in Portugal aufgehalten hat (wo er unter anderem im Februar 2012 mit anderen Mittätern die hier in Frage stehenden Diebstähle begangen hat) und entgegen seinen Ausführungen über eine ge- wisse Bindung zu seinem Heimatland verfügt.</w:t>
      </w:r>
    </w:p>
    <w:p>
      <w:r>
        <w:t>Nach dem Gesagten hält der Auslieferungsentscheid vor Art. 8 EMRK stand. Die Beschwerde erweist sich daher in diesem Punkt als unbegründet.</w:t>
      </w:r>
    </w:p>
    <w:p>
      <w:r>
        <w:rPr>
          <w:b/>
        </w:rPr>
        <w:t>E. 5.1</w:t>
      </w:r>
    </w:p>
    <w:p>
      <w:r>
        <w:t>Soweit der Beschwerdeführer schliesslich (und im Beschwerdeverfahren erstmals) in seiner Stellungnahme vom 8. August 2019 rügt, er sei nie offi- ziell weder über das zu vollziehende Urteil noch über das Urteil der Beru- fungsinstanz informiert worden (act. 18), erweist sich auch diese Rüge als unbegründet:</w:t>
      </w:r>
    </w:p>
    <w:p>
      <w:r>
        <w:rPr>
          <w:b/>
        </w:rPr>
        <w:t>E. 5.2</w:t>
      </w:r>
    </w:p>
    <w:p>
      <w:r>
        <w:t>Ersucht eine Vertragspartei eine andere Vertragspartei um Auslieferung einer Person zur Vollstreckung einer Strafe oder einer sichernden Massnah-</w:t>
      </w:r>
    </w:p>
    <w:p>
      <w:r>
        <w:t>- 10 -</w:t>
      </w:r>
    </w:p>
    <w:p>
      <w:r>
        <w:t>me, die gegen sie in einem Abwesenheitsurteil verhängt worden ist, so kann die ersuchte Vertragspartei die Auslieferung zu diesem Zweck ablehnen, wenn nach ihrer Auffassung in dem diesem Urteil vorangehenden Verfahren nicht die Mindestrechte der Verteidigung gewahrt worden sind, die anerkann- termassen jedem einer strafbaren Handlung Beschuldigten zustehen (Art. 3 Ziff. 1 Satz 1 des 2. ZP).</w:t>
      </w:r>
    </w:p>
    <w:p>
      <w:r>
        <w:t>Bei der Beurteilung der Frage, ob im ausländischen Abwesenheitsverfahren die Mindestrechte der Verteidigung gewahrt worden sind, verfügen die Rechtshilfebehörden des ersuchten Staates über einen erheblichen Ermes- sensspielraum (BGE 117 Ib 337 E. 5c; Urteil des Bundesgerichts 1A.261/2006 vom 9. Januar 2007 E. 3.2). Der Verfolgte hat grundsätzlich Anspruch darauf, in seiner Anwesenheit verurteilt zu werden (Art. 6 EMRK; Art. 29 Abs. 2 BV; Art. 14 des internationalen Paktes vom 16. Dezem- ber 1966 über bürgerliche und politische Rechte, UNO-Pakt II; SR 0.103.2). Nach der Rechtsprechung sind die minimalen Verteidigungsrechte des ab- wesenden Angeklagten im Sinne von Art. 3 des 2. ZP jedoch gewahrt und das Abwesenheitsurteil bildet kein Hindernis für die Auslieferung, wenn die- ser an der Gerichtsverhandlung durch einen frei gewählten Verteidiger ver- treten wurde, der an der Verhandlung teilgenommen hat und Anträge stellen konnte (BGE 129 II 56 E. 6.2 am Schluss und E. 6.3; Urteil des Bundesge- richts 1A.261/2006 vom 9. Januar 2007 E. 3.2). Es kann nicht Aufgabe der Rechtshilfebehörden sein, die Wirksamkeit der Verteidigung im Einzelnen zu überprüfen; dies ist ihnen in aller Regel, mangels Kenntnis der Akten und der Verfahrensordnung des ersuchenden Staates, auch nicht möglich. Insofern kann ein Auslieferungshindernis allenfalls bei einer offensichtlich ungenü- genden Verteidigung in Frage kommen (Urteil des Bundesgerichts 1A.135/2005 vom 22. August 2005 E. 3.2.2).</w:t>
      </w:r>
    </w:p>
    <w:p>
      <w:r>
        <w:rPr>
          <w:b/>
        </w:rPr>
        <w:t>E. 5.3</w:t>
      </w:r>
    </w:p>
    <w:p>
      <w:r>
        <w:t>Den Auslieferungsunterlagen ist zu entnehmen, dass der Beschwerdeführer mit Vollmacht vom 24. Juni 2013 einen Verteidiger für das Verfahren beauf- tragte. Ihm wurde sodann das Datum der Hauptverhandlung am 28. Feb- ruar 2014 persönlich zugestellt. Zwar war der Beschwerdeführer an der Ver- handlung vor dem erstinstanzlichen Gericht in Aveiro nicht anwesend, er wurde jedoch von seinem Verteidiger vertreten, der gegen die erstinstanzli- che Verurteilung Berufung erhoben hat (act. 7.1b). Es bestehen damit keine Anhaltspunkte dafür, dass die minimalen Verteidigungsrechte des Be- schwerdeführers im portugiesischen Verfahren nicht gewahrt worden wären.</w:t>
      </w:r>
    </w:p>
    <w:p>
      <w:r>
        <w:t>Die Beschwerde erweist sich auch in diesem Punkt als unbegründet.</w:t>
      </w:r>
    </w:p>
    <w:p>
      <w:r>
        <w:t>- 11 -</w:t>
      </w:r>
    </w:p>
    <w:p>
      <w:r>
        <w:rPr>
          <w:b/>
        </w:rPr>
        <w:t>E. 6</w:t>
      </w:r>
    </w:p>
    <w:p>
      <w:r>
        <w:t>Andere Gründe, welche eine Auslieferung offensichtlich auszuschliessen oder sonst zu einer Aufhebung der Auslieferungshaft zu führen vermöchten, werden weder geltend gemacht noch sind solche ersichtlich. Die Be- schwerde erweist sich zusammenfassend als unbegründet.</w:t>
      </w:r>
    </w:p>
    <w:p>
      <w:r>
        <w:rPr>
          <w:b/>
        </w:rPr>
        <w:t>E. 7.1</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475 E. 2.2 S. 476 f.; 139 III 396 E. 1.2; 138 III 217 E. 2.2.4).</w:t>
      </w:r>
    </w:p>
    <w:p>
      <w:r>
        <w:rPr>
          <w:b/>
        </w:rPr>
        <w:t>E. 7.2</w:t>
      </w:r>
    </w:p>
    <w:p>
      <w:r>
        <w:t>Nach dem oben Ausgeführten muss die vorliegende Beschwerde als aus- sichtslos bezeichnet werden. Schon aus diesem Grund ist das Gesuch um unentgeltliche Rechtspflege abzuweisen. Bei der Festsetzung der Gerichts- gebühr kann gemäss Art. 63 Abs. 4bis VwVG der womöglich schwierigen fi- nanziellen Situation des Beschwerdeführers Rechnung getragen werden.</w:t>
      </w:r>
    </w:p>
    <w:p>
      <w:r>
        <w:rPr>
          <w:b/>
        </w:rPr>
        <w:t>E. 8</w:t>
      </w:r>
    </w:p>
    <w:p>
      <w:r>
        <w:t>Bei diesem Ausgang des Verfahrens sind die Gerichtskosten dem Be- schwerdeführer aufzuerlegen (Art. 63 Abs. 1 VwVG). Angesichts der finan- ziellen Situation des Beschwerdeführers ist die reduzierte Gerichtsgebühr auf Fr. 1'000.-- festzusetzen (Art. 63 Abs. 5 VwVG i.V.m. Art. 73 StBOG so- wie Art. 5 und 8 Abs. 3 lit. a des Reglements des Bundesstrafgerichts vom 31. August 2010 über die Kosten, Gebühren und Entschädigungen in Bun- desstrafverfahren [BStKR; SR 173.713.162]).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