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RR.2018.197 vom 24. Juli 2018</w:t>
      </w:r>
    </w:p>
    <w:p>
      <w:r>
        <w:t>Bundesstrafgericht, 2018-07-24, DE</w:t>
      </w:r>
    </w:p>
    <w:p>
      <w:r>
        <w:rPr>
          <w:b/>
        </w:rPr>
        <w:t xml:space="preserve">Quelle: </w:t>
      </w:r>
      <w:r>
        <w:t>https://mcp.opencaselaw.ch/entscheid/bstger_RR.2018.197</w:t>
      </w:r>
    </w:p>
    <w:p>
      <w:r>
        <w:t>FR: TPF RR.2018.197 du 24 juillet 2018</w:t>
      </w:r>
    </w:p>
    <w:p>
      <w:r>
        <w:t>IT: TPF RR.2018.197 del 24 luglio 2018</w:t>
      </w:r>
    </w:p>
    <w:p>
      <w:pPr>
        <w:pStyle w:val="Heading2"/>
      </w:pPr>
      <w:r>
        <w:t>Regeste</w:t>
      </w:r>
    </w:p>
    <w:p>
      <w:r>
        <w:t>Internationale Rechtshilfe in Strafsachen an die Republik Tschechien. Herausgabe von Beweismitteln (Art. 74 IRSG).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Juli 2018 zur Bezahlung des Kostenvorschusses bis zum 13. Juli 2018 noch</w:t>
      </w:r>
    </w:p>
    <w:p>
      <w:r>
        <w:t>- 3 -</w:t>
      </w:r>
    </w:p>
    <w:p>
      <w:r>
        <w:t>derjenigen vom 5. Juli 2018 zur Bezeichnung eines Zustellungsdomizils in der Schweiz nachgekommen ist;</w:t>
      </w:r>
    </w:p>
    <w:p>
      <w:r>
        <w:t>- somit der Beschwerdeführer den verlangten Kostenvorschuss innert Frist nicht bezahlt hat, weshalb auf die Beschwerde nicht einzutreten ist (vgl. Art. 63 Abs. 4 VwVG i.V.m. Art. 39 Abs. 2 lit. b StBOG);</w:t>
      </w:r>
    </w:p>
    <w:p>
      <w:r>
        <w:t>- der Beschwerdeführer bei diesem Ausgang des Verfahrens die Gerichtskosten zu tragen hat (vgl. Art. 63 Abs. 1 VwVG i.V.m. Art. 39 Abs. 2 lit. b StBOG); es vorliegend gerechtfertigt ist, auf die Erhebung einer Gerichtsgebühr zu verzich- ten (vgl. Art. 63 Abs. 1 Satz 3 VwVG);</w:t>
      </w:r>
    </w:p>
    <w:p>
      <w:r>
        <w:t>- die Zustellung dieses Entscheides an den Beschwerdeführer, mangels Bezeich- nung eines Schweizer Zustellungsdomizils und in Anwendung von Art. 9 IRSV, zu den Akten erfolgt;</w:t>
      </w:r>
    </w:p>
    <w:p>
      <w:r>
        <w:t>- ein Exemplar dieses Entscheides an das BJ (Aufsichtsbehörde) und an die Staatsanwaltschaft Basel-Stadt (ausführende Behörde) zugestellt wird.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