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RR.2017.35 vom 1. März 2017</w:t>
      </w:r>
    </w:p>
    <w:p>
      <w:r>
        <w:t>Bundesstrafgericht, 2017-03-01, IT</w:t>
      </w:r>
    </w:p>
    <w:p>
      <w:r>
        <w:rPr>
          <w:b/>
        </w:rPr>
        <w:t xml:space="preserve">Quelle: </w:t>
      </w:r>
      <w:r>
        <w:t>https://mcp.opencaselaw.ch/entscheid/bstger_RR.2017.35</w:t>
      </w:r>
    </w:p>
    <w:p>
      <w:r>
        <w:t>FR: TPF RR.2017.35 du 1 mars 2017</w:t>
      </w:r>
    </w:p>
    <w:p>
      <w:r>
        <w:t>IT: TPF RR.2017.35 del 1 marzo 2017</w:t>
      </w:r>
    </w:p>
    <w:p>
      <w:pPr>
        <w:pStyle w:val="Heading2"/>
      </w:pPr>
      <w:r>
        <w:t>Regeste</w:t>
      </w:r>
    </w:p>
    <w:p>
      <w:r>
        <w:t>Assistenza giudiziaria internazionale in materia penale al Brasile. Revisione (art. 40 LOAP in relazione con gli art. 121 e segg. LTF).</w:t>
      </w:r>
    </w:p>
    <w:p>
      <w:pPr>
        <w:pStyle w:val="Heading2"/>
      </w:pPr>
      <w:r>
        <w:t>Erwägungen</w:t>
      </w:r>
    </w:p>
    <w:p>
      <w:r>
        <w:rPr>
          <w:b/>
        </w:rPr>
        <w:t>E. 1</w:t>
      </w:r>
    </w:p>
    <w:p>
      <w:r>
        <w:t>Preso atto del ritiro della domanda di revisione, la causa viene stralciata dal ruolo.</w:t>
      </w:r>
    </w:p>
    <w:p>
      <w:r>
        <w:rPr>
          <w:b/>
        </w:rPr>
        <w:t>E. 2</w:t>
      </w:r>
    </w:p>
    <w:p>
      <w:r>
        <w:t>La richiesta di concessione dell’effetto sospensivo è divenuta priva d’oggetto.</w:t>
      </w:r>
    </w:p>
    <w:p>
      <w:r>
        <w:rPr>
          <w:b/>
        </w:rPr>
        <w:t>E. 3</w:t>
      </w:r>
    </w:p>
    <w:p>
      <w:r>
        <w:t>La tassa di giustizia di fr. 600.-- è posta a carico degli istanti in solido.</w:t>
      </w:r>
    </w:p>
    <w:p>
      <w:r>
        <w:t>Bellinzona, 1° marzo 2017</w:t>
      </w:r>
    </w:p>
    <w:p>
      <w:r>
        <w:t>In nome della Corte dei reclami penali del Tribunale penale federale</w:t>
      </w:r>
    </w:p>
    <w:p>
      <w:r>
        <w:t>Il Presidente: Il Cancelliere:</w:t>
      </w:r>
    </w:p>
    <w:p>
      <w:r>
        <w:t>Comunicazione a: - Avv. Rosa Cappa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