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RR.2016.271 vom 4. Mai 2017</w:t>
      </w:r>
    </w:p>
    <w:p>
      <w:r>
        <w:t>Bundesstrafgericht, 2017-05-04, DE</w:t>
      </w:r>
    </w:p>
    <w:p>
      <w:r>
        <w:rPr>
          <w:b/>
        </w:rPr>
        <w:t xml:space="preserve">Quelle: </w:t>
      </w:r>
      <w:r>
        <w:t>https://mcp.opencaselaw.ch/entscheid/bstger_RR.2016.271</w:t>
      </w:r>
    </w:p>
    <w:p>
      <w:r>
        <w:t>FR: TPF RR.2016.271 du 4 mai 2017</w:t>
      </w:r>
    </w:p>
    <w:p>
      <w:r>
        <w:t>IT: TPF RR.2016.271 del 4 maggio 2017</w:t>
      </w:r>
    </w:p>
    <w:p>
      <w:pPr>
        <w:pStyle w:val="Heading2"/>
      </w:pPr>
      <w:r>
        <w:t>Regeste</w:t>
      </w:r>
    </w:p>
    <w:p>
      <w:r>
        <w:t>Internationale Rechtshilfe in Strafsachen an die Ukraine. Herausgabe von Beweismitteln (Art. 74 IRSG). Ausstand (Art. 10 VwVG).</w:t>
      </w:r>
    </w:p>
    <w:p>
      <w:pPr>
        <w:pStyle w:val="Heading2"/>
      </w:pPr>
      <w:r>
        <w:t>Erwägungen</w:t>
      </w:r>
    </w:p>
    <w:p>
      <w:r>
        <w:rPr>
          <w:b/>
        </w:rPr>
        <w:t>E. 1.1</w:t>
      </w:r>
    </w:p>
    <w:p>
      <w:r>
        <w:t>Für die Rechtshilfe zwischen der Ukraine und der Schweiz sind in erster Linie massgebend das Europäische Übereinkommen vom 20. April 1959 über die Rechtshilfe in Strafsachen (EUeR; SR 0.351.1), das hierzu ergangene zweite Zusatzprotokoll vom 8. November 2001 (ZPII EUeR; SR 0.351.12) und das Übereinkommen vom 8. November 1990 über Geldwäscherei sowie Ermittlung, Beschlagnahme und Einziehung von Erträgen aus Straftaten (GwUe; SR 0.311.53; dazu BGE 133 IV 215 E. 2; 123 II 134 E. 5b; Urteil des Bundesgerichts 1C_513/2010 vom 11. März 2011, E. 3.2; ROBERT ZIMMER- MANN, La coopération judiciaire internationale en matière pénale, 4. Aufl., Bern 2014, N. 18–20, 108).</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137 IV 33 E. 2.2.2; 135 IV 212 E. 2.3; ZIMMERMANN, a.a.O., N. 229), ist das Bundesgesetz vom 20. März 1981 über internationale Rechtshilfe in Strafsachen (IRSG; SR 351.1) und die dazugehörige Verord- nung vom 24. Februar 1982 (IRSV; SR 351.11) anwendbar (Art. 1 Abs. 1 IRSG; BGE 136 IV 82 E. 3.1; 130 II 337 E. 1). Vorbehalten bleibt die Wah- rung der Menschenrechte (BGE 135 IV 212 E. 2.3; 123 II 595 E. 7c; ZIMMER- MANN, a.a.O., N. 211 ff., 223 ff., 681 ff.).</w:t>
      </w:r>
    </w:p>
    <w:p>
      <w:r>
        <w:t>- 5 -</w:t>
      </w:r>
    </w:p>
    <w:p>
      <w:r>
        <w:rPr>
          <w:b/>
        </w:rPr>
        <w:t>E. 1.3</w:t>
      </w:r>
    </w:p>
    <w:p>
      <w:r>
        <w:t>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 BGE 139 II 404 E. 6/8.2; Urteil des Bundesgerichts 1C_763/2013 vom 27. September 2013, E. 2.2; ZIMMERMANN, a.a.O., N. 273).</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des Bundesgesetzes über die Orga- nisation der Strafbehörden des Bundes vom 19. März 2010 [StBOG; SR 173.71] und Art. 19 Abs. 1 des Organisationsreglements für das Bun- desstrafgericht vom 31. August 2010 [BStGerOR; SR 173.713.161]).</w:t>
      </w:r>
    </w:p>
    <w:p>
      <w:r>
        <w:rPr>
          <w:b/>
        </w:rPr>
        <w:t>E. 2.2</w:t>
      </w:r>
    </w:p>
    <w:p>
      <w:r>
        <w:t>Beim angefochtenen Entscheid handelt es sich entgegen der Argumentation der Beschwerdeführerin in der Replik (act. 13 S. 2) um eine Schlussverfü- gung der ausführenden Bundesbehörde in internationalen Rechtshilfeange- legenheiten, gegen welche innert 30 Tagen ab der schriftlichen Mitteilung bei der Beschwerdekammer des Bundesstrafgerichts Beschwerde geführt wer- den kann (Art. 80e Abs. 1 i.V.m. Art. 80k IRSG; Art. 37 Abs. 2 lit. a Ziff. 1 StBOG). Was die Beschwerdeführerin dagegen vorbringt, widerspricht der gesetzlichen Definition einer Schlussverfügung (Art. 80d, Art. 80e Abs. 1 IRSG). Die angefochtene Schlussverfügung wurde der Beschwerdeführerin am 21. Oktober 2016 eröffnet, die Beschwerde vom 21. November 2016 mit- hin fristgerecht erhoben.</w:t>
      </w:r>
    </w:p>
    <w:p>
      <w:r>
        <w:rPr>
          <w:b/>
        </w:rPr>
        <w:t>E. 2.3</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sind unter denselben Be- dingungen beschwerdelegitimiert (Art. 21 Abs. 3 IRSG). Bei der Erhebung von Kontoinformationen gilt als persönlich und direkt betroffen im Sinne der Art. 21 Abs. 3 und 80h IRSG der Kontoinhaber (Art. 9a lit. a IRSV; BGE 137 IV 134 E.5.2.1; 130 II 162 E. 1.3; 128 II 211 E. 2.4; TPF 2007 79 E. 1.6).</w:t>
      </w:r>
    </w:p>
    <w:p>
      <w:r>
        <w:t>- 6 -</w:t>
      </w:r>
    </w:p>
    <w:p>
      <w:r>
        <w:t>Vorliegend wird eine Schlussverfügung angefochten, mit welcher in Anwen- dung von Art. 74 IRSG die Herausgabe von Beweismitteln an die Ukraine angeordnet wird. Die Beschwerdeführerin ist als Kontoinhaberin durch diese Massnahme ohne Weiteres beschwert und im Sinne von Art. 80h lit. b IRSG zur Beschwerdeführung legitimiert. Auf die im Übrigen formgerecht erhobene Beschwerde ist mit nachfolgender Ausnahme einzutreten.</w:t>
      </w:r>
    </w:p>
    <w:p>
      <w:r>
        <w:rPr>
          <w:b/>
        </w:rPr>
        <w:t>E. 3.1</w:t>
      </w:r>
    </w:p>
    <w:p>
      <w:r>
        <w:t>Die Beschwerdeführerin ficht die Verfügung des BJ vom 26. April 2016 an, mit welcher der Vollzug des Rechtshilfeersuchens der Beschwerdegegnerin übertragen wurde (act. 1 S. 3).</w:t>
      </w:r>
    </w:p>
    <w:p>
      <w:r>
        <w:rPr>
          <w:b/>
        </w:rPr>
        <w:t>E. 3.2</w:t>
      </w:r>
    </w:p>
    <w:p>
      <w:r>
        <w:t>Das Bundesamt kann die Ausführung eines Rechtshilfeersuchens ganz oder teilweise der Bundesbehörde übertragen, die bei Begehung der Tat in der Schweiz für die Ahndung zuständig wäre (Art. 79 Abs. 2 IRSG). Gemäss Art. 79 Abs. 4 IRSG ist die Bezeichnung der mit der Leitung beauftragten kantonalen oder eidgenössischen Behörde nicht anfechtbar. Diese Bestim- mung bezweckt, trölerische Beschwerden zu vermeiden, und ermöglicht da- mit eine Beschleunigung des Rechtshilfeverfahrens (Botschaft des Bundes- rates vom 29. März 1995 betreffend die Änderung des Rechtshilfegesetzes, BBl 1995 III S. 27).</w:t>
      </w:r>
    </w:p>
    <w:p>
      <w:r>
        <w:rPr>
          <w:b/>
        </w:rPr>
        <w:t>E. 3.3</w:t>
      </w:r>
    </w:p>
    <w:p>
      <w:r>
        <w:t>Die vorliegend angefochtene Delegationsverfügung kann gestützt auf Art. 79 Abs. 4 IRSG auch nicht im Rahmen der Beschwerde gegen die Schlussver- fügung angefochten werden, weshalb auf die Beschwerde diesbezüglich nicht einzutreten ist.</w:t>
      </w:r>
    </w:p>
    <w:p>
      <w:r>
        <w:rPr>
          <w:b/>
        </w:rPr>
        <w:t>E. 4</w:t>
      </w:r>
    </w:p>
    <w:p>
      <w:r>
        <w:t>Die Beschwerdekammer ist nicht an die Begehren der Parteien gebunden (Art. 25 Abs. 6 IRSG). Sie prüft die Rechtshilfevoraussetzungen zwar grund- sätzlich mit freier Kognition, befasst sich jedoch in ständiger Rechtsprechung nur mit Tat- und Rechtsfragen, die Streitgegenstand der Beschwerde bilden (vgl. BGE 132 II 81 E. 1.4; 130 II 337 E. 1.4, je m.w.H.; Entscheide des Bun- desstrafgerichts RR.2007.34 vom 29. März 2007, E. 3; RR.2007.27 vom 10. April 2007, E. 2.3).</w:t>
      </w:r>
    </w:p>
    <w:p>
      <w:r>
        <w:rPr>
          <w:b/>
        </w:rPr>
        <w:t>E. 5</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w:t>
      </w:r>
    </w:p>
    <w:p>
      <w:r>
        <w:t>- 7 -</w:t>
      </w:r>
    </w:p>
    <w:p>
      <w:r>
        <w:t>sich leiten liess und auf welche sich ihr Entscheid stützt (Urteil des Bundes- gerichts 1A.59/2004 vom 16. Juli 2004, E. 5.2, mit weiteren Hinweisen).</w:t>
      </w:r>
    </w:p>
    <w:p>
      <w:r>
        <w:rPr>
          <w:b/>
        </w:rPr>
        <w:t>E. 6.1</w:t>
      </w:r>
    </w:p>
    <w:p>
      <w:r>
        <w:t>Die Beschwerdeführerin rügt zunächst einen Verstoss gegen den Grundsatz der raschen Erledigung (Art. 17a IRSG). Die Zeit zwischen Eingang der Ak- ten der Banken bei der Beschwerdegegnerin und dem Erlass der angefoch- tenen Verfügung sei zu lange. Auch das das BJ habe seine Kontrollfunktio- nen offenbar nicht wahrgenommen (act. 1 S. 4 f.).</w:t>
      </w:r>
    </w:p>
    <w:p>
      <w:r>
        <w:rPr>
          <w:b/>
        </w:rPr>
        <w:t>E. 6.2</w:t>
      </w:r>
    </w:p>
    <w:p>
      <w:r>
        <w:t>Am 26. April 2016 wurde das Rechtshilfeersuchen vom 29. Februar 2016 und am 25. Mai 2016 dessen Ergänzung vom 28. April 2016 der Beschwer- degegnerin zum Vollzug übertragen. Am 14. Juni 2016 trat sie auf das Rechtshilfeersuchen samt Ergänzung ein. Am 14. Juli 2016 ordnete sie den Beizug an. Am 12. September 2016 gab sie der Beschwerdeführerin Gele- genheit, zur beantragten Rechtshilfemassnahme Stellung zu nehmen. Nach Eingang der Antwort der Beschwerdeführerin vom 29. September 2016 er- liess sie am 19. Oktober 2016 die Schlussverfügung (s. zum Ganzen supra lit. C bis G).</w:t>
      </w:r>
    </w:p>
    <w:p>
      <w:r>
        <w:rPr>
          <w:b/>
        </w:rPr>
        <w:t>E. 6.3</w:t>
      </w:r>
    </w:p>
    <w:p>
      <w:r>
        <w:t>Ein Verstoss gegen den Grundsatz der raschen Erledigung (Art. 17a IRSG) ist mit Blick auf diesen Ablauf des Rechtshilfeverfahrens nicht ersichtlich. Die Rüge geht fehl. Soweit die Beschwerdeführerin auch die Aufsichtstätigkeit des BJ hat konkret rügen wollen, ist sie darauf hinzuweisen, dass die stän- dige und systematische Aufsicht über die Bundesverwaltung der Bundesrat ausübt (Art. 187 Abs. 1 lit. a BV; Art. 8 Abs. 3 des Regierungs- und Verwal- tungsorganisationsgesetzes vom 21. März 1997 [SR 172.010]), an welchen eine allfällige Anzeige zu richten wäre.</w:t>
      </w:r>
    </w:p>
    <w:p>
      <w:r>
        <w:rPr>
          <w:b/>
        </w:rPr>
        <w:t>E. 7.1</w:t>
      </w:r>
    </w:p>
    <w:p>
      <w:r>
        <w:t>Die Beschwerdeführerin rügt sodann eine mehrfache Verletzung des rechtli- chen Gehörs (Recht auf Eröffnung, auf Akteneinsicht, auf Teilnahme am Ver- fahren und auf Orientierung). Sie kritisiert namentlich, dass die Eintretensverfügung der Beschwerdefüh- rerin nicht zugestellt worden sei. Die Nichteröffnung habe zur Folge gehabt, dass die Beschwerdeführerin ihre Interessen im Hinblick auf die angefoch- tene Schlussverfügung nicht im Voraus und nunmehr nach Erhalt nicht recht- zeitig und sachgemäss habe wahrnehmen können, weil keine Zeit für die Einholung von Sachverhaltsabklärungen, Gutachten, Beschaffung von Be-</w:t>
      </w:r>
    </w:p>
    <w:p>
      <w:r>
        <w:t>- 8 -</w:t>
      </w:r>
    </w:p>
    <w:p>
      <w:r>
        <w:t>weismitteln bezüglich der unrechtmässigen Praktiken des Antikorruptionsbü- ros etc. verfügbar gewesen seien. Auf diese Weise seien die Rechte der Be- schwerdeführerin beschnitten worden (act. 1 S. 12). Weiter bringt die Beschwerdeführerin vor, sie habe erstmals mit Schreiben vom 12. September 2016 Kenntnis vom Rechthilfeverfahren als solchem und Einsicht in die Rechtshilfeakten erhalten. Vorher sei der Beschwerdeführerin weder die Teilnahme noch das Einsichtsrecht gemäss Art. 80b Abs. 1 IRSG eingeräumt worden. Die Zeit vom 12. September 2016 bis zum Eintreffen der angefochtenen Verfügung vom 19. Oktober 2016 sei mehr als knapp gewe- sen (act. 1 S. 5). Sie hätte keine Möglichkeit gehabt, innert einer vernünftigen Frist eine Aussonderung von unwesentlichen Akten zu verlangen (act. 1 S. 15). Die Beschwerdeführerin habe die vereinfachte Ausführung der Rechtshilfe nicht zuletzt deshalb abgelehnt, weil eine Prüfung der Ersuchen, der Eintretensverfügung und der umfangreichen Bankunterlagen von total rund 800 Seiten innert dieser kurzen Frist nicht möglich gewesen sei (act. 1 S. 6). In anderem Zusammenhang rügt sie sodann, sie hätte keine Gelegen- heit gehabt, bei der Aktenausscheidung mitzuwirken (act. 1 S. 7). Sodann macht die Beschwerdeführerin geltend, die Beschwerdegegnerin habe ihr nicht in sämtliche Rechtshilfeersuchen des Antikorruptionsbüros Einsicht gewährt (act. 1 S. 5). Zum einen bringt sie vor, sie habe die Rechts- hilfeersuchen nur in deutscher Übersetzung und nicht in der Originalsprache erhalten. Sie sei nicht in der Lage zu überprüfen, inwieweit die in Fotokopie von der Beschwerdegegnerin zugestellten Rechtshilfeersuchen von den Ori- ginaldokumenten abweichen bzw. manipuliert worden seien (act. 1 S. 5). Zum anderen rügt sie, die Rechtshilfeersuchen seien nicht vollständig und nicht mit allen Beilagen versehen gewesen. Im Schreiben vom 12. Septem- ber 2016 werde bezüglich des Rechtshilfeersuchens vom 29. Februar 2016 ausdrücklich erwähnt, dass die Anträge nur betreffend die Beschwerdefüh- rerin enthalten seien. In der Eintretensverfügung werde auf Stellen im Rechtshilfeersuchen verwiesen, die nicht zugestellt worden seien (act. 1 S. 5). Damit zusammenhängend kritisiert die Beschwerdeführerin, die ange- fochtene Verfügung sage nicht klar, ob es sich um eine „echte“ Schlussver- fügung oder bloss um eine Teil-Schlussverfügung handle (act. 1 S. 6). Mit der angefochtenen Verfügung seien nicht allen in der Eintretensverfügung entsprochenen Rechtshilfeersuchen des Antikorruptionsbüros behandelt worden, ohne zu sagen, dass ihnen schliesslich doch nicht entsprochen werde. Die Beschwerdegegnerin bezeichne in der angefochtenen Verfügung den Umfang der Rechtshilfe gemäss Art. 80d IRSG nicht, worin eine Geset- zesverletzung vorliege. Die Beschwerdeführerin habe Anspruch darauf, klar zu wissen, ob die Beschwerdegegnerin diesen Rechtshilfeersuchen des An- tikorruptionsbüros entsprechen wolle oder nicht (act. 1 S. 6 f.). Im Falle, dass</w:t>
      </w:r>
    </w:p>
    <w:p>
      <w:r>
        <w:t>- 9 -</w:t>
      </w:r>
    </w:p>
    <w:p>
      <w:r>
        <w:t>die Beschwerdegegnerin diesen Rechtshilfeersuchen des Antikorruptions- büros entsprechen wolle, habe die Beschwerdeführerin weiterhin Anspruch auf Akteneinsicht und Teilnahme im Rechtshilfeverfahren. Auch in diesem Fall würde eine Gesetzesverletzung (Art. 80b Abs. 1 IRSG) vorliegen (act. 1 S. 7). Schliesslich wendet die Beschwerdeführerin ein, auch ein Gesuch um Ein- sicht in die vollständigen Rechtshilfeakten habe aus zeitlichen Gründen und infolge zu erwartender verzögerter Behandlung des Gesuchs der Beschwer- deführerin durch die Beschwerdegegnerin und auch aufgrund der bisherigen abweisenden Behandlung der Einsichtsanträge der Beschwerdeführerin durch die Beschwerdegegnerin im schweizerischen Strafverfahren keinen Sinn mehr gemacht (act. 1 S. 6).</w:t>
      </w:r>
    </w:p>
    <w:p>
      <w:r>
        <w:rPr>
          <w:b/>
        </w:rPr>
        <w:t>E. 7.2</w:t>
      </w:r>
    </w:p>
    <w:p>
      <w:r>
        <w:t>Vom Anspruch der berechtigten Person auf Eröffnung einer Rechtshilfever- fügung ist der Anspruch auf Einsicht in die Rechtshilfeakten während eines hängigen Rechtshilfeverfahrens zu unterscheiden. Der Anspruch auf rechtli- ches Gehör nach Art. 29 Abs. 2 BV erfasst insbesondere die Akteneinsicht. Im Bereich der Rechtshilfe wird das Akteneinsichtsrecht durch die Art. 80b IRSG sowie die Art. 26 und 27 VwVG (durch Verweis in Art. 12 Abs. 1 IRSG) definiert (Urteil des Bundesgerichts 1A.57/2007 vom 14. September 2007, E. 2.1). Gemäss Art. 80b IRSG können die Berechtigten Einsicht in die Akten nehmen, soweit dies für die Wahrung ihrer Interessen notwendig ist. Berech- tigt im Sinne von Art. 80b Abs. 1 IRSG ist, wer Parteistellung hat, mithin, wer im Sinne von Art. 80h lit. b IRSG beschwerdeberechtigt ist. Akteneinsicht ist zu gewähren, soweit diese notwendig ist, um die Interessen des Berechtig- ten zu wahren, d.h. allein jene Akten sind offen zu legen, welche ihn direkt und persönlich betreffen.</w:t>
      </w:r>
    </w:p>
    <w:p>
      <w:r>
        <w:t>Aus dem Anspruch auf rechtliches Gehör fliesst auch das Recht des Berech- tigten auf Teilnahme an der Aussonderung der beschlagnahmten Unterla- gen, welche an die ersuchende Behörde herauszugeben sind (BGE 126 II 258 E. 9b/aa). In diesem Zusammenhang genügt es, wenn dem Berechtigten Gelegenheit gegeben wird, sich schriftlich zur Aussonderung zu äussern (Ur- teil des Bundesgerichts 1A.228/2006, mit weiteren Hinweisen). In concreto muss die ausführende Behörde nach der bundesgerichtlichen Rechtspre- chung dem gemäss Art. 80h lit. b IRSG und Art. 9a lit. b IRSV Berechtigten zur Wahrung des rechtlichen Gehörs vorgängig an den Erlass der Schluss- verfügung auf konkrete und wirkungsvolle Weise die Gelegenheit geben, sich zum Rechtshilfeersuchen zu äussern und unter Angabe der Gründe gel- tend zu machen, welche Unterlagen etwa in Anwendung des Verhältnismäs- sigkeitsprinzips nicht herauszugeben sind (vgl. Art. 30 Abs. 1 VwVG;</w:t>
      </w:r>
    </w:p>
    <w:p>
      <w:r>
        <w:t>- 10 -</w:t>
      </w:r>
    </w:p>
    <w:p>
      <w:r>
        <w:t>BGE 130 II 14 E. 4.3 S. 16; 126 II 258 E. 9b/aa S. 262; Entscheid des Bun- desstrafgerichts RR.2007.24 vom 8. Mai 2007, E. 3.1).</w:t>
      </w:r>
    </w:p>
    <w:p>
      <w:r>
        <w:rPr>
          <w:b/>
        </w:rPr>
        <w:t>E. 7.3</w:t>
      </w:r>
    </w:p>
    <w:p>
      <w:r>
        <w:t>Gegenstand der angefochtenen Schlussverfügung ist die Herausgabe von Bankunterlagen, welche auf die Beschwerdeführerin lautende Konten betref- fen. Die Beschwerdegegnerin hat der Beschwerdeführerin dabei mit Schrei- ben vom 12. September 2016 das Rechtshilfeersuchen samt Ergänzung, die Eintretensverfügung und die zu übermittelnden Bankunterlagen zugestellt und vorgängig an den Erlass der Schlussverfügung die Gelegenheit gege- ben, sich zum Rechtshilfeersuchen zu äussern und unter Angabe der Gründe geltend zu machen, welche Unterlagen nicht herauszugeben sind (Verfahrensakten, pag. RH.16.0100 14.001-0001 ff.). In diesem Sinne wurde der Beschwerdeführerin im Rechtshilfeverfahren umfassende Akteneinsicht gewährt und Gelegenheit zur Teilnahme an der Aktenausscheidung gege- ben, weshalb keine Verletzung des rechtlichen Gehörs vorliegt. Soweit die Beschwerdeführerin geltend macht, die Prüfung der beantragten Rechtshilfe sei ihr innerhalb der angesetzten Frist nicht möglich gewesen, ist ihr entge- gen zu halten, dass sie kein Gesuch um Fristerstreckung gestellt hat, wel- ches abgelehnt worden wäre. Eine Gehörsverletzung durch die Beschwer- degegnerin ist auch unter diesem Blickwinkel nicht ersichtlich. Die zur Be- gründung vorgebrachten Gehörsverletzungen im Strafverfahren sind im vor- liegenden Beschwerdeverfahren nicht zu prüfen. Dass die Beschwerdefüh- rerin um Einsicht in die unübersetzten Rechtshilfeersuchen ersucht hätte, soweit deren Anträge die Beschwerdeführerin betreffen, und dass sich die Beschwerdegegnerin geweigert hätte, die beantragte Einsicht zu gewähren, wird weder behauptet noch dargetan.</w:t>
      </w:r>
    </w:p>
    <w:p>
      <w:r>
        <w:t>Entgegen der Ansicht der Beschwerdeführerin hat sie demgegenüber keinen Anspruch auf Einsicht in Rechtshilfeakten betreffend Rechtshilfemassnah- men, die sie nicht direkt und persönlich betreffen (Art. 80b Abs. 1 IRSG; s.o.). Ob die Beschwerdeführerin über das verfahrensgegenständliche Rechtshil- feverfahren hinaus Anspruch auf Akteneinsicht und Teilnahme hat, lässt sich erst nach der Anordnung von allfälligen weiteren Rechtshilfemassnahmen bestimmen. Künftige Rechtshilfemassnahmen sind aber nicht Gegenstand des vorliegenden Beschwerdeverfahrens, weshalb die gerügte Gesetzesver- letzung nicht beurteilbar ist. Art. 80d IRSG räumt der Beschwerdeführerin kein Recht auf Information ein, ob noch weitere sie betreffende Rechtshilfe- massnahmen offen stehen. In diesem Sinne hat die Beschwerdeführerin auch keinen durchsetzbaren Anspruch auf die Bezeichnung Schluss- oder Teilschlussverfügung.</w:t>
      </w:r>
    </w:p>
    <w:p>
      <w:r>
        <w:t>- 11 -</w:t>
      </w:r>
    </w:p>
    <w:p>
      <w:r>
        <w:t>Die Vorbringen der Beschwerdeführerin erweisen sich damit gesamthaft als unbegründet. Eine Verletzung des rechtlichen Gehörs durch die ausführende Behörde ist damit nicht auszumachen.</w:t>
      </w:r>
    </w:p>
    <w:p>
      <w:r>
        <w:rPr>
          <w:b/>
        </w:rPr>
        <w:t>E. 7.4</w:t>
      </w:r>
    </w:p>
    <w:p>
      <w:r>
        <w:t>Der Rechtsvertreter der Beschwerdeführerin bringt im Rahmen der Gehörs- rüge vor, die konkludente Verweigerung des Akteneinsichtsrechts in sämtli- che Rechtshilfeersuchen des Antikorruptionsbüros durch die Beschwerde- gegnerin mache es der Beschwerdeführerin unmöglich, ihre Rechte und In- teressen wahrzunehmen. Dies stelle nicht nur eine Gesetzesverletzung, son- dern eine Rechtsverweigerung dar. Der Rechtsvertreter führt sodann aus: “Die Beschwerdeführerin ist nicht in der Lage zu überprüfen, inwieweit die in Fotokopie von der Beschwerdegegnerin zugestellten Rechtshilfeersuchen von den Originaldokumenten abweichen bzw. manipuliert worden sind“ (act. 1 S. 5). Die vom Rechtsvertreter gebrauchte Wortwahl „manipuliert“ im- pliziert den Vorsatz zur Manipulation. Damit erklärt der Rechtsvertreter, der verantwortliche Vertreter der Beschwerdegegnerin könnte mit Wissen und Willen eine strafbare Handlung im Amt begangen haben. Ein solch schwerer, implizit erhobener Strafvorwurf gegenüber einer staatlichen Behörde bzw. deren Vertreter ohne irgendeinen konkreten Anhaltspunkt hiefür entspricht nicht dem Gebot der sorgfältigen und gewissenhaften Berufsausübung ge- mäss Art. 12 lit. a des Bundesgesetzes vom 23. Juni 2000 über die Freizü- gigkeit der Anwältinnen und Anwälte (Anwaltsgesetz, BGFA; SR 935.61) durch einen Rechtsanwalt.</w:t>
      </w:r>
    </w:p>
    <w:p>
      <w:r>
        <w:rPr>
          <w:b/>
        </w:rPr>
        <w:t>E. 8.1</w:t>
      </w:r>
    </w:p>
    <w:p>
      <w:r>
        <w:t>Die Beschwerdeführerin bestreitet den Sachverhaltsvorwurf im Rechtshil- feersuchen und scheint, sinngemäss das Vorliegen der doppelten Strafbar- keit zu rügen. Vorab macht sie geltend, C. sei gar nicht der wirtschaftlich Berechtigte der Beschwerdeführerin. Die Bank D. und die Bank F. hätten C. auf den Konto- eröffnungsformularen ohne sein Mitwirken als wirtschaftlich Berechtigten vermerkt. C. habe seinerzeit lediglich die Gründung der Beschwerdeführerin veranlasst. Sie und ihre Bankenverbindungen hätten anderen Personen zur Geschäftsabwicklung zur Verfügung gestanden (act. 1 S. 3). Sodann bringt sie vor, die objektiven Voraussetzungen für eine Straftat von C. seien nicht belegt, weil nicht dargetan worden sei, dass er je von B. Geld- leistungen erhaben habe oder von der Beschwerdeführerin vereinnahmte Geldleistungen von B. an ihn weitergegeben worden seien (act. 1 S. 17). Aufgrund der Zahlungen sei noch nicht belegt, dass es sich um Beste- chungsgelder handle (act. 1 S. 17). Die Vermutung, C. habe zusammen mit</w:t>
      </w:r>
    </w:p>
    <w:p>
      <w:r>
        <w:t>- 12 -</w:t>
      </w:r>
    </w:p>
    <w:p>
      <w:r>
        <w:t>anderen Personen darauf hingewirkt, dass zwischen B. und G. Verträge ab- geschlossen worden seien, welche diese Zahlungen seitens B. an die Be- schwerdeführerin zur Folge gehabt hätten, würde nicht zutreffen. So sei C. als Vorsitzender des Ausschusses H. nicht in der Lage, eine solche Beein- flussung vorzunehmen, selbst wenn er es gewollt hätte. Die Auftragsvergabe sei weder durch diesen Ausschuss vorgenommen worden noch hätte er auf die Vergabe in irgendeiner Art und Weise eingewirkt. Die Beschwerdegeg- nerin verfüge über ein Gutachten des Institut suisse de droit comparé vom 29. Oktober 2015, welches dies bestätige (act. 1 S. 17). C. könne sodann nicht Beschuldigter in einem Verfahren des Antikorruptionsbüros sein, da C. als Parlamentarier Immunität geniesse und deren Aufhebung nicht erfolgt sei (act. 1 S. 16).</w:t>
      </w:r>
    </w:p>
    <w:p>
      <w:r>
        <w:rPr>
          <w:b/>
        </w:rPr>
        <w:t>E. 8.2</w:t>
      </w:r>
    </w:p>
    <w:p>
      <w:r>
        <w:t>Das Rechtshilfeersuchen muss insbesondere Angaben über den Gegen- stand und den Grund des Ersuchens enthalten (Art. 14 Ziff. 1 lit. b EUeR). Ausserdem muss das Ersuchen in Fällen wie dem vorliegenden die strafba- re Handlung bezeichnen und eine kurze Darstellung des Sachverhalts ent- halten (Art. 14 Ziff. 2 EUeR). Art. 28 Abs. 2 und 3 IRSG i.V.m. Art. 10 IRSV stellt entsprechende Anforderungen an das Rechtshilfeersuchen. Diese An- gaben müssen der ersuchten Behörde die Prüfung erlauben, ob die doppelte Strafbarkeit gegeben ist (Art. 5 Ziff. 1 lit. a EUeR), ob die Handlungen, wegen derer um Rechtshilfe ersucht wird, nicht ein politisches oder fiskalisches De- likt darstellen (Art. 2 lit. a EUeR) und ob der Grundsatz der Verhältnismäs- sigkeit gewahrt wird (BGE 129 II 97 E. 3.1 S. 98 m.w.H.).</w:t>
      </w:r>
    </w:p>
    <w:p>
      <w:r>
        <w:rPr>
          <w:b/>
        </w:rPr>
        <w:t>E. 8.3</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unvereinbar, ersucht doch ein Staat einen anderen gerade deswegen um Unterstützung, damit er die bisher im Dunkeln geblie- benen Punkte aufgrund von Beweismitteln, die sich im ersuchten Staat be- finden, klären kann. Es reicht daher aus, wenn die Angaben im Rechtshil- feersuchen den schweizerischen Behörden ermöglichen zu prüfen, ob aus- reichende Anhaltspunkte für eine rechtshilfefähige Straftat vorliegen, ob Ver- weigerungsgründe gegeben sind bzw. in welchem Umfang dem Begehren allenfalls entsprochen werden muss. Es kann auch nicht verlangt werden, dass die ersuchende Behörde die Tatvorwürfe bereits abschliessend mit Be- weisen belegt. Der Rechtshilferichter hat weder Tat- noch Schuldfragen zu prüfen und grundsätzlich auch keine Beweiswürdigung vorzunehmen, son- dern ist vielmehr an die Sachdarstellung im Ersuchen gebunden, soweit sie</w:t>
      </w:r>
    </w:p>
    <w:p>
      <w:r>
        <w:t>- 13 -</w:t>
      </w:r>
    </w:p>
    <w:p>
      <w:r>
        <w:t>nicht durch offensichtliche Fehler, Lücken oder Widersprüche sofort entkräf- tet wird (vgl. BGE 132 II 81 E. 2.1 S. 85 mit Hinweisen; Urteil des Bundesge- richts 1A.90/2006 vom 30. August 2006, E. 2.1; TPF 2007 150 E. 3.2.4).</w:t>
      </w:r>
    </w:p>
    <w:p>
      <w:r>
        <w:rPr>
          <w:b/>
        </w:rPr>
        <w:t>E. 8.4</w:t>
      </w:r>
    </w:p>
    <w:p>
      <w:r>
        <w:t>Dem Rechtshilfeersuchen vom 29. Februar 2016 und dem Ergänzungsersu- chen vom 28. April 2016 ist zusammenfassend folgender Sachverhaltsvor- wurf zu entnehmen (Verfahrensakten, RH.16.0100 01.000-0001 ff.):</w:t>
      </w:r>
    </w:p>
    <w:p>
      <w:r>
        <w:t>Die ersuchende Behörde verdächtigt Dienstpersonen des staatlichen Unter- nehmens G. und seiner gesonderten Unterabteilung I. sowie ukrainische Parlamentarier (unter anderem C., der ehemalige Vorstand des Ausschus- ses H.), im Zeitraum von 2009 bis 2012 im Zusammenhang mit der Lieferung von Bestandteilen an die staatlichen ukrainischen Kraftwerke Bestechungs- geldern in der Höhe von über EUR 6,4 Mio. von Vertretern von B. erhalten zu haben. Die mutmasslichen Bestechungsgelder von B. an die jeweiligen ukrainischen Amtsträger sollen „für die Begehung im Interesse der genann- ten Gesellschaft der Handlungen unter Missbrauch der bekleideten Dienst- stellung, was in der Förderung des Ankaufs der Ausrüstung der genannten Gesellschaft für die Kraftwerke der Ukraine bestand“, erfolgt sein. Nach den ukrainischen Ermittlern sollen die Bestechungsgelder von B. auf diverse Konten der A. S.A. geflossen sein. Dafür sollen B. und A. S.A. im November 2008 ein Cooperation Agreement für angebliche bzw. fiktive Be- ratungsdienstleistungen abgeschlossen haben. Die genaue Höhe der Ver- gütungen für die vermeintlichen Beratungsdienste der A. S.A. an die B. sei in den einzelnen Anhängen zum Cooperation Agreement festgelegt worden. Die einzelnen Anhänge, die von den betroffenen Seiten in den Jahren bis 2011 unterzeichnet worden seien, seien dem Abschluss der (mindestens sie- ben) einzelnen Verträge zwischen dem staatlichen Unternehmen G. und der B. betreffend den Ausrüstungsankauf vorausgegangen. Am 14. November 2008 sei zum vorstehend genannten Cooperation Agree- ment ein Anhang Nr. 1 zwischen B. und A. S.A. abgeschlossen worden. Ge- mäss diesem Anhang sollte B. Produkte im Gesamtwert von über EUR 3,4 Mio. an das ukrainische, staatliche Kraftwerk liefern, was A. S.A. zum Bezug einer Provision von 15 % bzw. 18 % berechtigte. Der Abschluss des genannten Anhangs, welcher die genaue Bezeichnung inklusive Menge und Wert der auszuliefernden Ausrüstung durch B. vorsah, sei einige Monate vor der faktischen Unterzeichnung der entsprechenden Verträge zwischen B. und G. erfolgt. Dabei handle es sich um die Verträge vom 14. Januar 2009 sowie vom 15. Mai 2009. Dieser Umstand zeige auf, dass die Vertreter der A. S.A. über technische, organisatorische, kommerzielle und betriebliche In- formationen bezüglich der Tätigkeit von G. verfügt haben sollen und damit</w:t>
      </w:r>
    </w:p>
    <w:p>
      <w:r>
        <w:t>- 14 -</w:t>
      </w:r>
    </w:p>
    <w:p>
      <w:r>
        <w:t>über Geschäftsgeheimnisse von G., die lediglich seinen Dienstpersonen und einzelnen Vertretern der ukrainischen Staatsmacht hätten bekannt sein dür- fen. Vier dieser Anhänge bzw. die darin enthaltenen Leistungen und Pro- dukte etc. werden im gegenständlichen Rechtshilfeersuchen konkret tabel- larisch aufgelistet. Weder im Cooperation Agreement noch in den diesbezüglichen Anhängen seien die für die Durchführung der gegenseitigen Abrechnungen zwischen B. und A. S.A. erforderlichen Konto- bzw. Zahlungsinformationen aufgeführt. In den bisherigen Untersuchungen seien auch keine Beweise für die von A. S.A. effektiv erbrachten Leistungen aufgefunden worden, weshalb die uk- rainischen Behörden von fiktiven Leistungen ausgehen. Hingegen könne eine Reihe von Zahlungen der B. zu Gunsten der A. S.A. nachgewiesen wer- den. Dabei handle es sich insbesondere um 19 Überweisungen auf Bank- konten der A. S.A. in der Schweiz. Diese Zahlungen belaufen sich auf ge- samthaft EUR 6‘400‘787.50. Die Ermittlungen hätten weiter ergeben, dass C. als wirtschaftlicher Berechtigter der Schweizer Konten, lautend auf die A. S.A., gelte. C. soll zur fraglichen Zeit Mitglied des Vorstandes des Aus- schusses H. gewesen sein. Dieser Umstand spreche dafür, dass C. ent- scheidenden Einfluss auf die Verwaltungs- und Geschäftstätigkeit der A. S.A. gehabt habe, welche die vermeintlichen Beratungsdienstleistungen für die B. erbracht haben soll. Weiter liege der ersuchenden Behörde die Information vor, dass der Ge- schäftsführer der gesonderten Abteilung I., J., welcher die Verträge über den Ankauf der Ausrüstung im Namen des Staatsunternehmens G. unterzeichnet haben soll, ein früherer Bekannter und Arbeitskollege von C. gewesen sei. J. habe die Interessen der A. S.A. während der Korrespondenz mit dem stell- vertretenden kaufmännischen Verkaufsdirektor der B., K., vertreten, mit wel- chem die Bedingungen des Anhangs Nr. 4 zum fraglichen Vertrag ausge- handelt worden seien. Die ukrainischen Untersuchungsbehörden heben weiter hervor, dass der an- dere Vertreter der A. S.A., L., der zu einem früheren Zeitpunkt das Amt des stellvertretenden Direktors der gesonderten Unterteilung I. inne hatte, eben- falls ein früherer Bekannter und Arbeitskollege von C. gewesen sei. Sowohl J. als auch L. seien früher im gleichen Unternehmen wie C. tätig gewesen. Ein weiterer Vertreter der A. S.A. sei M. gewesen. Dieser sei für die Geld- flüsse auf den Bankkonten der A. S.A. zuständig und früher ebenfalls in der gleichen Gesellschaft wie J. tätig gewesen. M. soll früher einmal in der Schweiz wohnhaft und der Geschäftsführer der Gesellschaft N. AG gewesen sein, in welcher auch O. gearbeitet habe. O. sei bei der Bank F. angestellt</w:t>
      </w:r>
    </w:p>
    <w:p>
      <w:r>
        <w:t>- 15 -</w:t>
      </w:r>
    </w:p>
    <w:p>
      <w:r>
        <w:t>gewesen und habe M. die Eröffnung der Bankkonten für die A. S.A. in der vorgenannten Bank empfohlen. Nach einem Stellenwechsel von O. habe diese die Finanzberatungsgesellschaft P. geleitet, welche Dienstleistungen für die Konto- und Vermögensführung, eröffnet bei der Bank D., für die A. S.A. erbracht haben soll. Die KYC-Informationen bezüglich C. als wirt- schaftlich Berechtigter an den Konten der A. S.A. sowie die Herkunft der Vermögenswerte sei dabei von Q., Vertreter der Bank D., überprüft worden. Gemäss den bisherigen Ermittlungen soll C. als ukrainischer Parlamentarier sowie als ehemaliger Präsident des Ausschusses H. einen entscheidenden Einfluss auf die Wirtschaftstätigkeit einer Reihe von Gesellschaften gehabt haben, die er vermutungsweise für den Erhalt der Bestechungszahlungen ausgenutzt haben solle. Es handle sich dabei um folgende Gesellschaften: R. Ltd., S., T. Ltd, AA. Limited, BB. Ltd., CC. mbH, DD. Ltd, EE. Ltd. Das Antikorruptionsbüro ersucht nun um die Übermittlung sämtlicher Bank- unterlagen betreffend die A. S.A., um dem Geldfluss zu folgen und die Frage der wirtschaftlichen Berechtigung an der A. S.A. zu klären.</w:t>
      </w:r>
    </w:p>
    <w:p>
      <w:r>
        <w:rPr>
          <w:b/>
        </w:rPr>
        <w:t>E. 8.5</w:t>
      </w:r>
    </w:p>
    <w:p>
      <w:r>
        <w:t>Wie aus der vorstehenden Wiedergabe des Rechtshilfeersuchens und des- sen Ergänzung hervorgeht, nennen die ukrainischen Behörden in ihrer Dar- stellung die einzelnen Personen, welche in der Lieferung von Bestandteilen durch die B. an die staatlichen ukrainischen Kraftwerke involviert gewesen sein sollen. Sie legen die personellen Verbindungen dar, welche zwischen den Vertretern der B., der A. S.A., der I. und des fraglichen Ausschusses H. bestanden hätten. Sie erläutern im Einzelnen, weshalb sie die Beratungs- dienstleistungen der A. S.A. als fiktiv und das Entgelt hiefür mit anderen Wor- ten als einen nicht gebührenden Vorteil beurteilen. Sie verweisen auf die konkreten Überweisungen von der B. an die A. S.A., welche als Schmier- geldzahlungen im Zusammenhang mit der vorgenannten Lieferung vermutet werden. Dieser Sachverhaltsschilderung kann auch konkret und auf nach- vollziehbare Weise entnommen werden, aufgrund welcher Umstände wel- cher Sachzusammenhang zwischen dem ukrainischen Strafverfahren und der Beschwerdeführerin sowie deren Bankbeziehungen in der Schweiz be- stehen soll. Die zu übermittelnden Bankunterlagen bestätigen sodann unter anderem die im Rechtshilfeersuchen geschilderte wirtschaftliche Berechti- gung des beschuldigten C. an der Beschwerdeführerin. Offensichtliche Feh- ler, Lücken oder Widersprüche, welche das ukrainische Rechtshilfeersuchen sofort entkräften würden, sind dieser Sachverhaltsdarstellung nicht zu ent- nehmen. Einen solchen Mangel vermag die Beschwerdeführerin mit ihren pauschalen und unbelegten Bestreitungen nicht aufzuzeigen. Soweit die Be- schwerdeführerin rügt, die ersuchende Behörde lege keine Belege vor, ver- kennt sie, dass nicht verlangt werden kann, dass die ersuchende Behörde</w:t>
      </w:r>
    </w:p>
    <w:p>
      <w:r>
        <w:t>- 16 -</w:t>
      </w:r>
    </w:p>
    <w:p>
      <w:r>
        <w:t>die Tatvorwürfe bereits abschliessend mit Beweisen belegt (s.o.). Die ukrai- nischen Behörden führen in ihrem Rechtshilfeersuchen aus, dass vorliegend die Förderung des Ankaufs der Ausrüstung der B. einen Missbrauch der be- kleideten Dienststellung darstelle. Dieser Vorwurf trifft nicht nur C. sondern namentlich auch J., welcher als Geschäftsführer der I. die Verträge über den Ankauf der Ausrüstung im Namen der G. unterzeichnet und gleichzeitig die Interessen der A. S.A. vertreten haben soll. Dass die ukrainischen Behörden die Details zur vermuteten Einflussnahme durch den Vorsitzenden des vor- genannten Ausschusses nicht nennen, vermag daher nicht den Sachver- haltsvorwurf an sich zu entkräften. Dies gilt auch hinsichtlich des durch nichts belegten Einwands der Beschwerdeführerin, der Vorsitzende des Ausschus- ses sei gar nicht in der Lage, eine solche Beeinflussung vorzunehmen. Ab- schliessend bleibt festzuhalten, dass die genauen Umstände der von den ukrainischen Behörden vermuteten Korruption gerade Gegenstand der lau- fenden Untersuchung bilden. Die Schilderung der Tatvorwürfe im Rechtshil- feersuchen und dessen Ergänzung genügt nach dem Gesagten den Anfor- derung an die Darstellung des Sachverhalts gemäss Art. 14 Ziff. 2 EUeR, sowie Art. 28 Abs. 2 und 3 IRSG i.V.m. Art. 10 IRSV und Art. 27 Ziff. 1 GwUe. Die ersuchte Behörde ist daher an die Sachverhaltsdarstellung im Rechtshil- feersuchen gebunden. Das im Rechtshilfeersuchen geschilderte Verhalten ist prima facie unter den Tatbestand der passiven Bestechung von Behör- denmitgliedern im Sinne von Art. 322quater StGB zu subsumieren. Zusam- menfassend gehen auch die vorgenannten Rügen der Beschwerdeführerin fehl.</w:t>
      </w:r>
    </w:p>
    <w:p>
      <w:r>
        <w:rPr>
          <w:b/>
        </w:rPr>
        <w:t>E. 9.1</w:t>
      </w:r>
    </w:p>
    <w:p>
      <w:r>
        <w:t>Die Beschwerdeführerin bezeichnet in der Beschwerde ohne oder ohne wei- tergehende Begründung diverse Bankunterlagen, welche für das Antikorrup- tionsbüro mit Sicherheit unerheblich seien (act. 1 S. 7). In der Replik listet die Beschwerdeführerin neben einem Teil der Bankunter- lagen, welcher bereits in der Beschwerde aufgeführt worden war, noch an- dere Bankdokumente auf. Neu führt sie zur Begründung der aufgelisteten Unterlagen jeweils aus, diese hätten nichts mit ihr oder dem behaupteten Sachverhalt im Rechtshilfeersuchen zu tun (act. 13 S. 8 f.). Sie rügt die Über- mittlung von bankinternen Aufzeichnungen, Compliance-Akten, Zeitungsar- tikel und anderes mehr, welche mit den Handlungen, welche den beiden Rechtshilfeersuchen zugrunde liegen würden, nichts zu tun hätten (act. 13 S. 9).</w:t>
      </w:r>
    </w:p>
    <w:p>
      <w:r>
        <w:t>Die Beschwerdeführerin führt darüber hinaus ins Feld, die Übermittlung der Bankunterlagen an das Antikorruptionsbüro würde nicht in Frage kommen,</w:t>
      </w:r>
    </w:p>
    <w:p>
      <w:r>
        <w:t>- 17 -</w:t>
      </w:r>
    </w:p>
    <w:p>
      <w:r>
        <w:t>weil das Antikorruptionsbüro bereits über diese Informationen verfügen würde. Die Rechthilfeersuchen seien nicht notwendig. Die erneute Übermitt- lung sei unter diesen Umständen unverhältnismässig (act. 1 S. 7).</w:t>
      </w:r>
    </w:p>
    <w:p>
      <w:r>
        <w:rPr>
          <w:b/>
        </w:rPr>
        <w:t>E. 9.2</w:t>
      </w:r>
    </w:p>
    <w:p>
      <w:r>
        <w:t>Rechtshilfemassnahmen haben generell dem Prinzip der Verhältnismässig- keit zu genügen (ZIMMERMANN, a.a.O., N. 717 ff., mit Verweisen auf die Rechtsprechung; DONATSCH/HEIMGARTNER/MEYER/SIMONEK, Internationale Rechtshilfe, 2. Aufl., Zürich/Basel/Genf 2015, S. 92 ff.; POPP, Grundzüge der internationalen Rechtshilfe in Strafsachen, Basel 2001, N. 404; siehe statt vieler den Entscheid des Bundesstrafgerichts RR.2011.193 vom 9. Juli 2012, E. 8.2). Die internationale Zusammenarbeit kann nur abgelehnt werden, wenn die verlangten Unterlagen mit der verfolgten Straftat in keinem Zusam- menhang stehen und offensichtlich ungeeignet sind, die Untersuchung vo- ranzutreiben, so dass das Ersuchen nur als Vorwand für eine unzulässige Beweisausforschung («fishing expedition») erscheint (BGE 142 II 161 E. 2.1.2 S. 166 f.; 139 II 404 E. 7.2.2 S. 424; 136 IV 82 E. 4.1 S. 85). Ob die verlangten Auskünfte für das Strafverfahren im ersuchenden Staat nötig oder nützlich sind, ist eine Frage, deren Beantwortung grundsätzlich dem Ermes- sen der Behörden dieses Staates anheimgestellt ist. Da der ersuchte Staat im Allgemeinen nicht über die Mittel verfügt, die es ihm erlauben würden, sich über die Zweckmässigkeit bestimmter Beweise im ausländischen Ver- fahren auszusprechen, hat er insoweit die Würdigung der mit der Untersu- chung befassten Behörde nicht durch seine eigene zu ersetzen und ist ver- pflichtet, dem ersuchenden Staat alle diejenigen Aktenstücke zu übermitteln, die sich auf den im Rechtshilfeersuchen dargelegten Sachverhalt beziehen können; nicht zu übermitteln sind nur diejenigen Akten, die für das ausländi- sche Strafverfahren mit Sicherheit nicht erheblich sind (sog. potentielle Er- heblichkeit; BGE 136 IV 82 E. 4.4 S. 86; 134 II 318 E. 6.4; 128 II 407 E. 6.3.1 S. 423; TPF 2009 161 E. 5.1 S. 163 m.w.H.). Hierbei ist auch zu beachten, dass für das ausländische Strafverfahren nicht nur belastende, sondern auch entlastende Beweismittel von Bedeutung sein können, um einen bestehen- 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w:t>
      </w:r>
    </w:p>
    <w:p>
      <w:r>
        <w:t>- 18 -</w:t>
      </w:r>
    </w:p>
    <w:p>
      <w:r>
        <w:t>Für die vorzunehmende Ausscheidung der Unterlagen stützt sich die ausfüh- rende Behörde auf den Inhaber der Unterlagen ab, welcher nicht nur das Recht auf Teilnahme an der Triage im vorgenannten Sinne (s. supra Ziff. 7.2), sondern auch die Obliegenheit hat, die Rechtshilfebehörde bei die- ser Triage zu unterstützen (vgl. BGE 130 II 14 E. 4.3 S. 16 f.; 126 II 258 E. 9b/aa S. 262; 122 II 367 E. 2d S. 372, je mit Hinweisen). Der von der Rechtshilfemassnahme Betroffene hat die Obliegenheit, schon im Stadium der Ausführung des Ersuchens (bzw. der erstinstanzlichen Rechtshilfeverfü- gung) an der sachgerechten Ausscheidung beschlagnahmter Dokumente nötigenfalls mitzuwirken, allfällige Einwände gegen die Weiterleitung einzel- ner Aktenstücke (bzw. Passagen daraus), welche für die Strafuntersuchung offensichtlich entbehrlich sind, im Rahmen seiner Parteirechte gegenüber der ausführenden Behörde rechtzeitig und konkret darzulegen und diese Einwände auch ausreichend zu begründen (BGE 122 II 367 E. 2c S. 371 f.). Dies gilt besonders bei einer komplexen Untersuchung mit zahlreichen Ak- ten. Kommt der Beschwerdeführer dieser Obliegenheit nicht nach, hat er im Beschwerdeverfahren sein Rügerecht verwirkt. Diese Obliegenheit gilt auch dann, wenn der Betroffene erst nach Erlass der Schlussverfügung über die zu übermittelnden Beweismittel in Kenntnis gesetzt wurde und Gelegenheit erhielt, seine Einwände gegen die Herausgabe zu begründen. Macht der Be- troffene in der Folge im Beschwerdeverfahren die Verletzung seiner Partei- rechte und des Verhältnismässigkeitsprinzips geltend, ohne seine konkreten Einwände gegen die Weiterleitung einzelner Aktenstücke darzulegen, ist er seiner Obliegenheit nicht nachgekommen und hat im Beschwerdeverfahren sein Rügerecht verwirkt. Die Beschwerdeinstanz forscht nicht von sich aus nach Aktenstücken, die im ausländischen Verfahren (mit Sicherheit) nicht erheblich sein könnten (BGE 130 II 14 E. 4.3 S. 16; 126 II 258 E. 9b/aa S. 262; Urteile des Bundesgerichts 1A.223/2006 vom 2. April 2007, E. 4.1, sowie 1A.184/2004 vom 22. April 2005, E. 3.1).</w:t>
      </w:r>
    </w:p>
    <w:p>
      <w:r>
        <w:t>Wie bereits unter supra Ziff. 7.2 ausgeführt, genügt es nach der Rechtspre- chung, wenn dem Berechtigten Gelegenheit gegeben wird, sich schriftlich zur Aussonderung zu äussern. In der Regel setzt sie dem Inhaber hiefür eine Frist an, die kurz sein kann, um in Bezug auf jeden einzelnen Beleg die Ar- gumente zu nennen, die seines Erachtens der Übermittlung entgegen stehen (BGE 130 II 14 E. 4.4).</w:t>
      </w:r>
    </w:p>
    <w:p>
      <w:r>
        <w:rPr>
          <w:b/>
        </w:rPr>
        <w:t>E. 9.3</w:t>
      </w:r>
    </w:p>
    <w:p>
      <w:r>
        <w:t>Die Beschwerdeführerin ist ihrer vorgenannten Obliegenheit im Rechtshilfe- verfahren nicht nachgekommen, obwohl ihr rechtliches Gehör im Rechtshil- feverfahren in jeder Hinsicht gewahrt wurde und sie namentlich Gelegenheit hatte, sich zur Aussonderung zu äussern (s. dazu supra Ziff. 7.3). Demzu- folge hat die Beschwerdeführerin im Beschwerdeverfahren ihr Rügerecht verwirkt.</w:t>
      </w:r>
    </w:p>
    <w:p>
      <w:r>
        <w:t>- 19 -</w:t>
      </w:r>
    </w:p>
    <w:p>
      <w:r>
        <w:rPr>
          <w:b/>
        </w:rPr>
        <w:t>E. 10.1</w:t>
      </w:r>
    </w:p>
    <w:p>
      <w:r>
        <w:t>Die Beschwerdeführerin wendet ein, das Antikorruptionsbüro sei keine zur Stellung der Rechtshilfeersuchen befugte Justizbehörde (act. 1 S. 7, S. 11 ff.). Zur Begründung führt sie aus, das Antikorruptionsbüro sei im Rahmen der Korruptionsbekämpfung vom Parlament der Ukraine geschaffen worden. Das Antikorruptionsbüro sei auch dem Parlament unterstellt und nicht unab- hängig (act. 1 S. 11 f.). In der Replik bringt sie vor, aufgrund von „Art. 545 Abs. 1 StPO der Ukraine“ treffe nicht zu, dass das Antikorruptionsbüro die Funktion des Zentralorgans im Bereich der internationalen Zusammenarbeit ausübe und in ihrem Tätigkeitsbereich Rechtshilfeersuchen stellen dürfe. Das BJ habe bezüglich des Antikorruptionsbüros keine eigenen Abklärungen vorgenommen und auch nicht Auskünfte über das EDA zum Antikorruptions- büro und zum angeblichen Strafverfahren eingeholt. Die Beschwerdeführerin bestreitet weiter, dass das Rechtshilfeersuchen im Zusammenhang mit ei- nem Strafverfahren stehe, in welchem ein Richter angerufen werden könne (act. 13 S. 5). Sie reicht sodann einen „Entscheid des Gerichts vom 11. Ja- nuar 2017 in ukrainischer Sprache mit Übersetzung in die englische Sprache in Kopie“ ein, welches sich zur Einstellung des vom Antikorruptionsbüro am</w:t>
      </w:r>
    </w:p>
    <w:p>
      <w:r>
        <w:rPr>
          <w:b/>
        </w:rPr>
        <w:t>E. 10.2</w:t>
      </w:r>
    </w:p>
    <w:p>
      <w:r>
        <w:t>Gemäss Art. 1 Ziff. 1 EUeR verpflichten sich die Vertragsparteien, gemäss den Bestimmungen dieses Übereinkommens einander so weit wie möglich Rechtshilfe zu leisten in allen Verfahren hinsichtlich strafbarer Handlungen, zu deren Verfolgung in dem Zeitpunkt, in dem um Rechtshilfe ersucht wird, die Justizbehörden des ersuchenden Staates zuständig sind. Gemäss Art. 24 EUeR i.V.m. Art. 6 ZP II kann jede Vertragspartei jederzeit durch eine an den Generalsekretär des Europarates gerichtete Erklärung die Behörden bezeichnen, die sie als Justizbehörden im Sinne dieses Übereinkommens betrachtet. Laut Erklärung der Ukraine zu Art. 24 EUeR vom 11. März 1998 gelten sämtliche Gerichte, Staatsanwaltschaft und Behörden, die mit vorge- richtlichen Untersuchungen befasst sind, als Justizbehörden im Sinne des Übereinkommens.</w:t>
      </w:r>
    </w:p>
    <w:p>
      <w:r>
        <w:rPr>
          <w:b/>
        </w:rPr>
        <w:t>E. 10.3</w:t>
      </w:r>
    </w:p>
    <w:p>
      <w:r>
        <w:t>Gemäss ihren eigenen Ausführungen im Rechtshilfeersuchen führt das An- tikorruptionsbüro gestützt auf ukrainisches Strafprozessrecht eine vorge- richtliche Strafuntersuchung. Diesen Angaben der ukrainischen Behörden ist ohne Weiteres Glauben zu schenken. Die Einwendungen der Beschwerde- führerin stellen lediglich unbelegte Behauptungen dar, welche auch nicht im</w:t>
      </w:r>
    </w:p>
    <w:p>
      <w:r>
        <w:t>- 20 -</w:t>
      </w:r>
    </w:p>
    <w:p>
      <w:r>
        <w:t>Ansatz geeignet sind, die Angaben der ukrainischen Behörden in Frage zu stellen. Wie die Beschwerdegegnerin ausserdem zu Recht hervorhebt (act. 15 S. 2), bestätigt die von der Beschwerdeführerin eingereichte Beilage vielmehr, dass C. Gegenstand der fraglichen Untersuchung in der Ukraine ist. Entgegen der Beschwerdeführerin gilt das Antikorruptionsbüro demnach als Justizbehörde im Sinne des EUeR. Gemäss ukrainischem Landesrecht hat das Antikorruptionsbüro im Übrigen seit Ende 2014 die Funktion des Zentralorgans im Bereich der internationalen Zusammenarbeit und stellt im Laufe vorgerichtlicher Untersuchungen Rechtshilfeersuchen in Strafverfah- ren wegen strafbarer Handlungen, die in dessen Zuständigkeit gehören. Nach dem Gesagten steht fest, dass das Antikorruptionsbüro zur Stellung des verfahrensgegenständlichen Rechtshilfeersuchens berechtigt ist.</w:t>
      </w:r>
    </w:p>
    <w:p>
      <w:r>
        <w:rPr>
          <w:b/>
        </w:rPr>
        <w:t>E. 11</w:t>
      </w:r>
    </w:p>
    <w:p>
      <w:r>
        <w:t>Dezember 2015 eröffneten und im staatlichen Register registrierten Ver- fahren äussere (act. 13 S. 3; act. 13.1).</w:t>
      </w:r>
    </w:p>
    <w:p>
      <w:r>
        <w:rPr>
          <w:b/>
        </w:rPr>
        <w:t>E. 11.1</w:t>
      </w:r>
    </w:p>
    <w:p>
      <w:r>
        <w:t>Die Beschwerdeführerin wendet ein, der Spezialitätsvorbehalt genüge we- gen der politischen Verflechtung des Antikorruptionsbüros und dessen ei- genmächtigen Vorgehens bei dessen Massnahmen nicht (act. 1 S. 14). Es bestehe die Gefahr, dass die Unterlagen und Informationen direkt oder indi- rekt für andere Massnahmen, so Information des Parlaments, verwendet würden, soweit dies nicht schon geschehen sei (act. 1 S. 15).</w:t>
      </w:r>
    </w:p>
    <w:p>
      <w:r>
        <w:rPr>
          <w:b/>
        </w:rPr>
        <w:t>E. 11.2</w:t>
      </w:r>
    </w:p>
    <w:p>
      <w:r>
        <w:t>Das Spezialitätsprinzip ist in Art. 2 EUeR geregelt. Danach kann die Rechts- hilfe u.a. verweigert werden, wenn sich das Ersuchen auf strafbare Handlun- gen bezieht, die vom ersuchten Staat als politische, als mit solchen zusam- menhängende oder als fiskalische strafbare Handlungen angesehen werden (Art. 2 lit. a EUeR). Die Schweiz hat sich in Bezug auf diese Bestimmung insbesondere das Recht vorbehalten, Rechtshilfe auf Grund des EUeR nur unter der ausdrücklichen Bedingung zu leisten, dass die Ergebnisse der in der Schweiz durchgeführten Erhebungen und die in herausgegebenen Akten oder Schriftstücken enthaltenen Auskünfte ausschliesslich für die Aufklärung und Beurteilung derjenigen strafbaren Handlungen verwendet werden dür- fen, für die die Rechtshilfe bewilligt wird (Vorbehalt zu Art. 2 lit. a EUeR). Diese Regelung entspricht jener von Art. 67 Abs. 1 i.V.m. Art. 3 IRSG (Ent- scheid des Bundesstrafgerichts RR.2007.14 vom 25. April 2007, E. 5.2).</w:t>
      </w:r>
    </w:p>
    <w:p>
      <w:r>
        <w:rPr>
          <w:b/>
        </w:rPr>
        <w:t>E. 11.3</w:t>
      </w:r>
    </w:p>
    <w:p>
      <w:r>
        <w:t>Die Beschwerdegegnerin hat in der angefochtenen Schlussverfügung den üblichen Spezialitätsvorbehalt angebracht. Die Einhaltung des Spezialitäts- prinzips durch die Vertragsstaaten des EUeR wird nach dem völkerrechtli- chen Vertrauensprinzip als selbstverständlich vorausgesetzt, ohne dass die Einholung ausdrücklicher Zusicherungen notwendig wäre (vgl. BGE 115 Ib 373 E. 8 S. 377; Urteil des Bundesgerichts 1A.112/2004 vom 17. Septem-</w:t>
      </w:r>
    </w:p>
    <w:p>
      <w:r>
        <w:t>- 21 -</w:t>
      </w:r>
    </w:p>
    <w:p>
      <w:r>
        <w:t>ber 2004, E. 5.2; TPF RR.2007.60 vom 25. Juli 2007 E. 3.2; RR.2007.112 vom 19. Dezember 2007 E. 5.1).</w:t>
      </w:r>
    </w:p>
    <w:p>
      <w:r>
        <w:rPr>
          <w:b/>
        </w:rPr>
        <w:t>E. 11.4</w:t>
      </w:r>
    </w:p>
    <w:p>
      <w:r>
        <w:t>Es bestehen vorliegend keine Anhaltspunkte dafür, dass die Ukraine den Spezialitätsvorbehalt missachten und die gewonnenen Erkenntnisse etwa zur Verfolgung von nicht rechtshilfefähigen Delikten verwenden wird.</w:t>
      </w:r>
    </w:p>
    <w:p>
      <w:r>
        <w:rPr>
          <w:b/>
        </w:rPr>
        <w:t>E. 12.1</w:t>
      </w:r>
    </w:p>
    <w:p>
      <w:r>
        <w:t>Die Beschwerdeführerin erhebt diverse Vorwürfe gegenüber dem Antikor- ruptionsbüro und dessen Untersuchungsführung. So gewährleiste das Antikorruptionsbüro kein faires Verfahren in der Ukra- ine. Das Antikorruptionsbüro versuche mit allen Mitteln, Geständnisse zu er- wirken. Dafür sei ihm auch das Mittel der Medien recht (act. 1 S. 14). Die Detektive des Antikorruptionsbüros würden sich nicht unbedingt an den Rah- men des Gesetzes halten, weder in der Ukraine noch im Ausland. Sie wür- den sich die Informationen teilweise auch auf illegalem Wege beschaffen (act. 1 S. 13). Nur so sei erklärbar, dass im Zusammenhang mit dem Rechts- hilfeersuchen der Beschwerdegegnerin an die Tschechische Republik Infor- mationen und Dokumente, die bei den Haudurchsuchungen bei der B. erho- ben worden seien, über die eingesetzten Polizeibehörden „vermutlich“ zum Antikorruptionsbüro und schliesslich in die Presse in der Tschechischen Re- publik und in der Ukraine gelangt seien. Ferner sei erstaunlich, dass bereits in das Rechtshilfeersuchen des Antikorruptionsbüros vom 29. Februar 2016 detaillierte Informationen und Inhalte von Akten über die lediglich die Be- schwerdegegnerin verfüge, aufgenommen worden seien (act. 1 S. 13). Es müsse davon ausgegangen werden, dass entweder die Beschwerdegegne- rin bzw. Mitarbeiter der Beschwerdegegnerin mit dem Antikorruptionsbüro in Kontakt gestanden seien und diese Informationen und Akten des Antikorrup- tionsbüros zur Verfügung gestellt hätten oder viel wahrscheinlicher sei die unrechtmässige Beschaffung durch das Antikorruptionsbüro selbst. So oder so habe eine Informationsbeschaffung des Antikorruptionsbüro stattgefun- den und sie sei unrechtmässig (act. 1 S. 13 f.). Das illegale Beschaffen von Informationen durch das Antikorruptionsbüro sei aufgrund der Berichte im Internet nichts Aussergewöhnliches. Das Antikorruptionsbüro kümmere sich nicht um die Rechtsordnung und die Schutzrechte der Betroffenen. Das An- tikorruptionsbüro sei unter Druck von aussen von der Politik zur Korruptions- bekämpfung geschaffen worden, um ausländische Finanzhilfen zu erhalten. Es werde jedoch von der Politik auch bei Machtkämpfen, d.h. zur Beseitigung von politischen Gegner, eingesetzt (act. 1 S. 14).</w:t>
      </w:r>
    </w:p>
    <w:p>
      <w:r>
        <w:t>- 22 -</w:t>
      </w:r>
    </w:p>
    <w:p>
      <w:r>
        <w:rPr>
          <w:b/>
        </w:rPr>
        <w:t>E. 12.2</w:t>
      </w:r>
    </w:p>
    <w:p>
      <w:r>
        <w:t>Gemäss Art. 2 lit. a IRSG wird einem Ersuchen um Zusammenarbeit in Straf- sachen nicht entsprochen, wenn Gründe für die Annahme bestehen, dass das Verfahren im Ausland den in der Europäischen Menschenrechtskonven- tion oder im Internationalen Pakt vom 16. Dezember 1966 über bürgerliche und politische Rechte (UNO-Pakt II; SR 0.103.2) festgelegten Verfahrens- grundsätzen nicht entspricht. Mit Art. 2 IRSG soll vermieden werden, dass die Schweiz durch Leistung von Rechtshilfe im Rahmen der internationalen Zusammenarbeit die Durchführung solcher Strafverfahren unterstützt, in wel- chen den verfolgten Personen die ihnen in einem demokratischen Rechts- staat zustehenden und insbesondere durch die EMRK umschriebenen Mini- malgarantien nicht gewährt werden oder welche den internationalen Ordre public verletzen (vgl. BGE 111 Ib 138 ff., BGE 109 Ib 64 ff., BGE 108 Ib 408 ff., ferner Urteil des Bundesgerichts A.156/1987 vom 1. Juli 1987, E. 7a).</w:t>
      </w:r>
    </w:p>
    <w:p>
      <w:r>
        <w:t>Aus dieser Zielsetzung ergibt sich, dass einzelne Verfahrensverstösse im ausländischen Untersuchungsverfahren für sich allein nicht genügen, um die Rechtshilfe auszuschliessen; es ist in erster Linie Aufgabe der Rechts- mittelinstanzen des ersuchenden Staates, solche Verfahrensfehler zu korri- gieren und sicherzustellen, dass dem Beschuldigten trotzdem ein faires Strafverfahren garantiert wird (Urteil des Bundesgerichts 1A.278/1997 vom 19. Februar 1998, E. 6b). Der Ausschluss der Rechtshilfe rechtfertigt sich nur, wenn das ausländische Strafverfahren insgesamt die durch die EMRK und den UNO-Pakt II umschriebenen Minimalgarantien nicht erfüllt.</w:t>
      </w:r>
    </w:p>
    <w:p>
      <w:r>
        <w:t>Einem Rechtshilfeersuchen wird ebenfalls gestützt auf Art. 2 IRSG nicht ent- sprochen, wenn Gründe für die Annahme bestehen, dass das Verfahren im Ausland (lit. b) durchgeführt wird, um eine Person wegen ihrer politischen Anschauungen, wegen ihrer Zugehörigkeit zu einer bestimmten sozialen Gruppe oder aus Gründen der Rasse, Religion oder Volkszugehörigkeit zu verfolgen oder zu bestrafen, (lit. c) dazu führen könnte, die Lage des Person aus einem unter lit. b angeführten Grunde zu erschweren oder (lit. d) andere schwere Mängel aufweist.</w:t>
      </w:r>
    </w:p>
    <w:p>
      <w:r>
        <w:t>Dabei können sich gemäss ständiger Rechtsprechung grundsätzlich nur Per- sonen auf Art. 2 IRSG berufen, deren Auslieferung an einen anderen Staat oder deren Überweisung an einen internationalen Gerichtshof beantragt wurde. Geht es um die Herausgabe von Beweismitteln, kann sich nur der Beschuldigte auf Art. 2 IRSG berufen, der sich auf dem Gebiet des ersu- chenden Staates aufhält, sofern er geltend machen kann, konkret der Gefahr einer Verletzung seiner Verfahrensrechte ausgesetzt zu sein. Dagegen kön- nen sich juristische Personen im allgemeinen bzw. natürliche Personen, wel- che sich im Ausland aufhalten oder sich auf dem Gebiet des ersuchenden</w:t>
      </w:r>
    </w:p>
    <w:p>
      <w:r>
        <w:t>- 23 -</w:t>
      </w:r>
    </w:p>
    <w:p>
      <w:r>
        <w:t>Staates befinden, ohne dort einer Gefahr ausgesetzt zu sein, grundsätzlich nicht auf Art. 2 IRSG berufen (BGE 130 II 217 E. 8.2 S. 227 f. m.w.H.; Urteile des Bundesgerichts 1C_103/2009 vom 6. April 2009, E. 2; 1C_70/2009 vom</w:t>
      </w:r>
    </w:p>
    <w:p>
      <w:r>
        <w:rPr>
          <w:b/>
        </w:rPr>
        <w:t>E. 12.3</w:t>
      </w:r>
    </w:p>
    <w:p>
      <w:r>
        <w:t>Bei der Beschwerdeführerin handelt es sich um eine juristische Person mit Sitz in Panama und somit ausserhalb des ersuchenden Staates. Sie selber ist auch nicht beschuldigte Personen im in der Ukraine geführten Strafver- fahren. Aus dieser Situation heraus kann sie sich nicht auf eigene schützens- werte Interessen berufen, die sich aus den von ihr angerufenen Bestimmun- gen ergeben. Auf die Rüge der Beschwerdeführerin, die Rechtshilfe verletze vorliegend Art. 2 IRSG, ist nach dem Gesagten nicht einzutreten (so aus- drücklich auch das Urteil des Bundesgerichts 1C_376/2016 vom 5. Okto- ber 2016, E. 2.2).</w:t>
      </w:r>
    </w:p>
    <w:p>
      <w:r>
        <w:t>13.</w:t>
      </w:r>
    </w:p>
    <w:p>
      <w:r>
        <w:t>13.1 Die Beschwerdeführerin bringt im Rahmen der nachstehenden Rüge der Be- fangenheit vor, der Grundsatz “ne bis in idem“ verbiete ein Strafverfahren in der Ukraine und ein solches in der Schweiz wegen des gleichen Sachver- halts und wegen des gleichen Straftatbestandes, was die Person C. angehe (Art. 66 IRSG). Die Ukraine gewähre keine Rechtshilfe in dieser Situation (Vorbehalt b zu Art. 2 EUeR). Auch die Schweiz müsse nicht nur wegen des Vorbehaltes der Ukraine, sondern auch wegen des eigenen Vorbehalts die Rechtshilfe ablehnen (Vorbehalt a zu Art. 2 EUeR). Das BJ habe dies aus nicht nachvollziehbaren Gründen nicht getan. Die Beschwerdegegnerin habe aus eigennützigen Überlegungen kein Interesse an einer Ablehnung,</w:t>
      </w:r>
    </w:p>
    <w:p>
      <w:r>
        <w:t>- 24 -</w:t>
      </w:r>
    </w:p>
    <w:p>
      <w:r>
        <w:t>weil sie für das eigene Strafverfahren vom Strafverfahren in der Ukraine pro- fitieren möchte (act. 1 S. 8 f.). 13.2 Nach dem EUeR stellt der Grundsatz "ne bis in idem" keinen Ausschluss- grund dar. Die Schweiz hat im EUeR in Anwendung von Art. 2 lit. b EUeR einen potestativen Vorbehalt zu Gunsten der eigenen Strafverfolgung an- gebracht, wonach sie sich das Recht vorbehält, die Rechtshilfe abzulehnen, wenn wegen der dem Ersuchen zu Grunde liegenden Handlungen gegen denselben Beschuldigten in der Schweiz ebenfalls ein Strafverfahren durch- geführt wird oder eine strafrechtliche Entscheidung ergangen ist, mit der diese Tat und seine Schuld materiell beurteilt worden sind.</w:t>
      </w:r>
    </w:p>
    <w:p>
      <w:r>
        <w:t>Dieser potestative Vorbehalt zu Gunsten der eigenen Strafverfolgung wur- de in Art. 5 Abs. 1 lit. a Ziff. 1 und 2 IRSG wieder zu Gunsten der Rechtshil- fe abgeschwächt und auf Fälle von bereits erfolgtem Freispruch sowie Ver- fahrenseinstellung aus jeweils materiellrechtlichen Gründen, Sanktionsver- zicht oder einstweiligem Absehen von der Sanktion eingeschränkt. Im Zu- sammenhang mit in der Schweiz noch hängigen Strafverfahren kann ge- mäss Art. 66 Abs. 1 IRSG Rechtshilfe verweigert werden, wenn der Ver- folgte sich in der Schweiz aufhält und hier wegen der Tat, auf die sich das Ersuchen bezieht, bereits ein Strafverfahren hängig ist. Gemäss Abs. 2 kann die Rechtshilfe jedoch gewährt werden, wenn sich das Verfahren im Ausland nicht nur gegen den Verfolgten richtet, der sich in der Schweiz aufhält, oder wenn die Ausführung des Ersuchens seiner Entlastung dient.</w:t>
      </w:r>
    </w:p>
    <w:p>
      <w:r>
        <w:t>Im Allgemeinen kann sich (im Rahmen von Rechtshilfeverfahren) auf den Grundsatz “ne bis in idem“ nur diejenige Person berufen, welche im ersu- chenden Staat strafrechtlich verfolgt wird (Urteil des Bundesgerichts 1A.5/2007 vom 25. Januar 2008, E. 2.4 und 3.5). Im Anwendungsbereich des EUeR kann sich auch diese Person allerdings nicht unter Berufung auf den Grundsatz “ne bis in idem“ der Gewährung von Rechtshilfe widersetzen, wenn die Strafsache, für welche die Schweiz um Rechtshilfe ersucht wird, bereits Gegenstand eines Strafverfahrens nicht in der Schweiz als ersuchten Staat, sondern im ersuchenden Staat oder in einem dritten Staat war oder ist (Urteil des Bundesgerichts 1A.142/1999 vom 30. August 1999, E. 4; s. auch ZIMMERMANN, a.a.O., S. 614). Die betreffende Person wird beim zu- ständigen Sachrichter die Rüge des Verbots der Doppelbestrafung erheben können (s. Urteil des Bundesgerichts 1A.142/1999 vom 30. August 1999, E. 4b).</w:t>
      </w:r>
    </w:p>
    <w:p>
      <w:r>
        <w:t>13.3 Zunächst ist festzuhalten, dass die Beschwerdeführerin weder in der Schweiz noch in der Ukraine strafrechtlich verfolgt ist, weshalb sie sich prin- zipiell nicht auf den Grundsatz ne bis in idem berufen kann. Was C. selber</w:t>
      </w:r>
    </w:p>
    <w:p>
      <w:r>
        <w:t>- 25 -</w:t>
      </w:r>
    </w:p>
    <w:p>
      <w:r>
        <w:t>anbelangt, so behauptet die Beschwerdeführerin nicht, geschweige denn be- legt, dass sich dieser in der Schweiz aufhalte. Sie führt lediglich aus, dass sich dieser „verschiedentlich“ in der Schweiz aufgehalten habe (act. 13 S. 5). Das BJ hebt sodann zu Recht hervor, dass sich bei einem Vergleich der Strafuntersuchungen in der Schweiz mit dem Verfahren in der Ukraine ergibt, dass sich der Tatvorwurf nicht gegen dieselbe Person richtet. Das Antikor- ruptionsbüro ersuchte um Rechtshilfe im Zusammenhang mit einem Straf- verfahren gegen eine Gruppe von Personen wegen Annahme von Beste- chungsgeldern und nicht nur um Rechtshilfe für ein ukrainisches Strafverfah- ren gegen C., gegen welchen die Beschwerdegegnerin bereits eine Unter- suchung führt. Es ist nach dem Gesagten offensichtlich, dass mit dem gel- tend gemachten Strafverfahren in der Ukraine die Voraussetzungen von Art. 5 Abs. 1 lit. a IRSG (i.V.m. mit dem potestativen Vorbehalt in lit. a zu Art. 2 EUeR) für eine allfällige Verweigerung von Rechtshilfe vorliegend nicht erfüllt sind.</w:t>
      </w:r>
    </w:p>
    <w:p>
      <w:r>
        <w:t>14.</w:t>
      </w:r>
    </w:p>
    <w:p>
      <w:r>
        <w:t>14.1 Zur Begründung ihres Antrags 1 (act. 1 S. 2), wonach das BJ anstelle der Beschwerdegegnerin/Gesuchsgegnerin eine andere Behörde mit dem Voll- zug des ukrainischen Rechtshilfeersuchens zu beauftragen habe, eventuell der leitende Staatsanwalt des Bundes bei der Gesuchsgegnerin zu ersetzen sei, bringt die Beschwerdeführerin/Gesuchstellerin vor, der Vertreter der Ge- suchsgegnerin sei befangen (act. 1 S. 8 ff.). Diese befinde sich in einer Interessenkollision, weil sie einerseits selbst eine Strafuntersuchung führe und andererseits über Vollzugsmassnahmen im Rahmen des Rechtshilfeersuchens des Antikorruptionsbüros entscheiden müsse (act. 1 S. 8). Schwerwiegender seien die Interessenkollisionen, wel- che durch die Zulassung von politischen Einflussnahmen (Intervention von ukrainischen Parlamentarier, Schweizer Botschafter etc.) entstanden seien. Auch bei der Übermittlung der Akten an die Ukraine könnten Interessenkol- lisionen entstehen, weil die Gesuchsgegnerin die angebliche Strafuntersu- chung in der Ukraine fördern wolle, um Ergebnisse für das schweizerische Strafverfahren zu erzielen, unabhängig von den Rechten der Betroffen (act. 1 S. 8). Dazu komme, dass der die Strafuntersuchung führende Staats- anwalt des Bundes befangen sein müsse. Er gewähre der Gesuchstellerin im vorliegenden Rechtshilfeverfahren nur soweit Akteneinsicht, als es um die formelle Übermittlung von Akten an das Antikorruptionsbüro gehe. Hingegen gewähre er Informationen und Akteneinsicht an Journalisten, Politikern und vermutlich auch dem Schweizer Botschafter in Kiev (act. 1 S. 9). Dazu komme, dass die Gesuchsgegnerin in ihrem Rechtshilfeersuchen an die Uk- raine die wichtigsten Dokumente bereits zugestellt habe (act. 1 S. 10). Der</w:t>
      </w:r>
    </w:p>
    <w:p>
      <w:r>
        <w:t>- 26 -</w:t>
      </w:r>
    </w:p>
    <w:p>
      <w:r>
        <w:t>die Strafuntersuchung leitende Staatsanwalt des Bundes wolle offensichtlich durch Einschaltung der Presse in der Ukraine Druck ausüben, ohne dass sich die Betroffenen dagegen wehren könnten, weil der leitende Staatanwalt des Bundes im eigenen Strafverfahren nicht weiterkomme (act. 1 S. 11). Wie bereits unter Ziff. 13 ausgeführt, begründet die Gesuchstellerin die Be- fangenheit weiter damit, dass die Schweiz nicht nur wegen des Vorbehaltes der Ukraine, sondern auch wegen des eigenen Vorbehalts die Rechtshilfe hätte ablehnen müssen (Vorbehalt a zu Art. 2 EUeR). Das BJ habe dies aus nicht nachvollziehbaren Gründen nicht getan. Die Gesuchsgegnerin habe aus eigennützigen Überlegungen kein Interesse an einer Ablehnung, weil sie für das eigene Strafverfahren vom Strafverfahren in der Ukraine profitieren möchte (act. 1 S. 8 f.). Die Gesuchstellerin führte abschliessend aus, dass unter Berücksichtigung der geschilderten Vorfälle mit der Presse und der Informations- und Akten- vermittlung, der undurchsichtigen Rolle der Gesuchsgegnerin im Zusam- menhang mit den Rechtshilfeersuchen des Antikorruptionsbüros sowie der latenten Interessenkollision bei der Beschwerdegegnerin und der ständigen Missachtung der Verfahrensrechte der Gesuchstellerin (keine Akteneinsicht, Nichtgewährung des Teilnahmerechts, Verweigerung des rechtlichen Ge- hörs) sei der leitende Staatsanwalt des Bundes zu ersetzen, sofern nicht eine andere Behörde mit dem Vollzug des Rechtshilfeersuchens beauftragt werde (act. 1 S. 11). 14.2 Die Beschwerdekammer ist gestützt auf Art. 59 Abs. 1 lit. b StPO i.V.m. Art. 25 Abs. 1 IRSG zur Beurteilung des vorliegenden Ausstandsgesuchs zuständig (vgl. Entscheide des Bundesstrafgerichts RR.2016.32-35 vom 27. April 2016, E. 2.5; RR.2012.169 vom 14. September 2012, E. 1.2.2). Die materielle Beurteilung des gegen eine ausführende Bundesbehörde gerich- teten Ausstandsbegehrens hat gestützt auf Art. 10 Abs. 1 VwVG i.V.m. Art. 12 Abs. 1 Satz 1 IRSG zu erfolgen (Entscheid des Bundesstrafgerichts RR.2012.169 vom 14. September 2012, E. 2.2). 14.3 Nach der bundesgerichtlichen Rechtsprechung wird gestützt auf den auch für die Privaten geltenden Grundsatz von Treu und Glauben und das Verbot des Rechtsmissbrauchs (Art. 5 Abs. 3 BV) verlangt, dass Ausstandsgründe so früh wie möglich, d. h. nach deren Kenntnis bei erster Gelegenheit, gel- tend gemacht werden. Wer den Mangel nicht unverzüglich vorbringt, wenn er davon Kenntnis erhält, sondern sich stillschweigend auf ein Verfahren ein- lässt, verwirkt den Anspruch auf spätere Anrufung der vermeintlich verletzten Ausstandsbestimmungen (BGE 141 III 210 E. 5.2 S. 216; 132 II 485 E. 4.3 S. 496 m.w.H.; Urteil des Bundesgerichts 2C_972/2015 vom 30. März 2016,</w:t>
      </w:r>
    </w:p>
    <w:p>
      <w:r>
        <w:t>- 27 -</w:t>
      </w:r>
    </w:p>
    <w:p>
      <w:r>
        <w:t>E. 2.1.2; Entscheid des Bundesstrafgerichts RR.2007.77 vom 29. Oktober 2007, E. 3.1; vgl. auch BREITENMOSER/SPORI FEDAIL, in: Waldmann/Weis- senberger (Hrsg.), VwVG–Praxiskommentar, 2. Aufl., Zürich/Basel/Genf 2016, Art. 10 VwVG N. 104; FELLER, Kommentar zum Bundesgesetz über das Verwaltungsverfahren, Zürich/St. Gallen 2008, Art. 10 VwVG N. 35; KIE- NER/RÜTSCHE/KUHN, Öffentliches Verfahrensrecht, 2. Aufl., Zürich/St. Gallen 2015, N. 554).</w:t>
      </w:r>
    </w:p>
    <w:p>
      <w:r>
        <w:t>14.4 Der Gesuchstellerin ist seit Jahren bekannt, dass die Gesuchsgegnerin ge- gen C. ein Strafverfahren führt, in welchem u.a. die Konten der Gesuchstel- lerin gesperrt wurden. Mit Schreiben vom 12. September 2016 wurde die Gesuchstellerin über das Rechtshilfeverfahren in Kenntnis gesetzt. Sie er- fuhr damit gleichzeitig, dass die Beschwerdegegnerin – zusätzlich zu ihrer Rolle im Strafverfahren – im Rechtshilfeverfahren als ausführende Behörde tätig ist. Dabei ist zu berücksichtigen, dass der Rechtsvertreter von C. im Strafverfahren der Beschwerdegegnerin schon 2015 vorwarf, die Presse in der Ukraine einzuschalten und politische Einflussnahme zuzulassen (s. BB.2015.128 vom 28. April 2016). Macht die Gesuchstellerin in der vor- liegenden Beschwerde vom 21. November 2016 geltend, sie hätte „bis vor Kurzem“ keine Kenntnis von diesen Vorgängen gehabt, so erscheinen ihre Ausführungen als unglaubhaft. Bei Erhalt des vorgenannten Schreibens vom 12. September 2016 waren der Gesuchstellerin die Umstände, welche ihrer Ansicht nach mit Blick auf das Rechtshilfeverfahren eine Interessenkollision bei der Gesuchsgegnerin begründen würden, bereits bekannt. Das mit Be- schwerde vom 21. November 2016 gestellte Ausstandsbegehren ist daher offensichtlich verspätet. Auf das Gesuch ist nach dem Gesagten nicht einzu- treten.</w:t>
      </w:r>
    </w:p>
    <w:p>
      <w:r>
        <w:t>15. Weitere Rechtshilfehindernisse werden weder geltend gemacht noch sind solche ersichtlich. Die angefochtene Herausgabe der Beweismittel ist nach dem Gesagten zusammenfassend als rechtmässig zu beurteilen. Die Be- schwerde erweist sich demnach insgesamt als unbegründet und ist demzu- folge abzuweisen, soweit darauf einzutreten ist.</w:t>
      </w:r>
    </w:p>
    <w:p>
      <w:r>
        <w:t>16.</w:t>
      </w:r>
    </w:p>
    <w:p>
      <w:r>
        <w:t>16.1 Die Beschwerdeführerin beantragt in ihrem Antrag 3, es sei unabhängig von den Anträgen 1 und 2 die Kontosperre/Beschlagnahme bei der Bank D. in Zürich im Betrag von bzw. bis CHF 100‘000.-- zur Bezahlung eines Kosten- vorschusses an den Unterzeichnenden aufzuheben bzw. durch die Be- schwerdegegnerin aufheben zu lassen, eventuell sei der Beschwerdeführe- rin die unentgeltliche Beschwerdeführung zu gestatten (act. 1 S. 2).</w:t>
      </w:r>
    </w:p>
    <w:p>
      <w:r>
        <w:t>- 28 -</w:t>
      </w:r>
    </w:p>
    <w:p>
      <w:r>
        <w:t>16.2 Die Verfügung betreffend Kontosperre/Beschlagnahme von Vermögenswer- ten vom 1. November 2016 erging nach der angefochtenen Schlussverfü- gung vom 19. Oktober 2016 und ist nicht Gegenstand der vorliegenden Be- schwerde. Bereits aus diesem Grund kann in diesem Beschwerdeverfahren nicht über die beantragte Teilfreigabe entschieden werden.</w:t>
      </w:r>
    </w:p>
    <w:p>
      <w:r>
        <w:t>16.3 In der Beschwerde führte die Beschwerdeführerin aus, sie verfüge über kein anderes Vermögen als über dasjenige, das der Kontosperre im schweizeri- schen Verfahren und im Rechtshilfeverfahren unterliege. Werde die Freistel- lung des beantragten Betrages nicht bewilligt, könne die Beschwerdeführerin den verlangten Kostenvorschuss nicht beibringen (act. 1 S. 18). Am 2. De- zember 2016 wurde im vorliegenden Beschwerdeverfahren allerdings der Kostenvorschuss geleistet, weshalb das eventualiter gestellte Gesuch um unentgeltliche Beschwerdeführung (im Sinne von unentgeltlicher Rechts- pflege) als obsolet zu betrachten ist.</w:t>
      </w:r>
    </w:p>
    <w:p>
      <w:r>
        <w:t>16.4 Soweit die Beschwerdeführerin mit ihrem Antrag eventualiter auch das Ge- such um unentgeltliche Verbeiständung gestellt haben sollte, ist Folgendes festzuhalten: 16.4.1 Die Beschwerdekammer befreit eine Partei, die nicht über die erforderlichen Mittel verfügt, auf Antrag von der Bezahlung der Verfahrenskosten, sofern ihr Begehren nicht aussichtslos erscheint, und bestellt dieser einen Anwalt, wenn es zur Wahrung ihrer Rechte notwendig erscheint (Art. 65 Abs. 1 und 2 VwVG i.V.m. Art. 39 Abs. 2 lit. b StBOG vgl. ferner Art. 29 Abs. 3 BV). Diese Regelung ist auf natürliche Personen zugeschnitten. Juristische Per- sonen haben grundsätzlich keinen Anspruch auf unentgeltliche Prozessfüh- rung. Diese haben die gebotenen gesellschafts- und konkursrechtlichen Konsequenzen zu tragen, wenn sie zahlungsunfähig oder überschuldet sind (MAILLARD, in: VwVG–Praxiskommentar, a.a.O., Art. 65 N. 7). Eine juristi- sche Person hat nur ausnahmsweise einen Anspruch auf unentgeltliche Rechtspflege, wenn nämlich ihr einziges Aktivum im Streit liegt und neben ihr auch die wirtschaftlich Beteiligten mittellos sind. Der Begriff der wirtschaft- lich Beteiligten ist weit zu verstehen. Er umfasst neben den Gesellschaftern auch die Organe der juristischen Person (BGE 131 II 306 E. 5.2.2 S. 327).</w:t>
      </w:r>
    </w:p>
    <w:p>
      <w:r>
        <w:t>16.4.2 Wie bereits vorstehend festgehalten, führte die Beschwerdeführerin in der Beschwerde zwar aus, sie verfüge über kein anderes Vermögen als über dasjenige, das der Kontosperre im schweizerischen Verfahren und im Rechtshilfeverfahren unterliege. Belege hiefür wurden keine eingereicht. Dass neben ihr auch die wirtschaftlich Beteiligten mittellos seien, wurde auch</w:t>
      </w:r>
    </w:p>
    <w:p>
      <w:r>
        <w:t>- 29 -</w:t>
      </w:r>
    </w:p>
    <w:p>
      <w:r>
        <w:t>nicht geltend geltend gemacht, geschweige denn nachgewiesen. Im vorlie- genden Beschwerdeverfahren wurde überdies der Kostenvorschuss geleis- tet. Unter diesen Umständen wäre folglich auch ein allfälliges Gesuch um unentgeltliche Verbeiständung abzuweisen.</w:t>
      </w:r>
    </w:p>
    <w:p>
      <w:r>
        <w:rPr>
          <w:b/>
        </w:rPr>
        <w:t>E. 17</w:t>
      </w:r>
    </w:p>
    <w:p>
      <w:r>
        <w:t>Bei diesem Ausgang des Verfahrens hat die Beschwerdeführerin die Ge- richtskosten zu tragen (Art. 63 Abs. 1 VwVG i.V.m. Art. 39 Abs. 2 lit. b StBOG). Für die Berechnung der Gerichtsgebühren gelangt das Reglement des Bundesstrafgerichts vom 31. August 2010 über die Kosten, Gebühren und Entschädigungen in Bundesstrafverfahren (BStKR; SR 173.713.162) i.V.m. Art. 63 Abs. 5 VwVG zur Anwendung. Unter Berücksichtigung aller Umstände ist die Gerichtsgebühr vorliegend auf Fr. 3'000.-- festzusetzen, unter Anrechnung des bereits geleisteten Kostenvorschuss in gleicher Höhe.</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