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RR.2016.244 vom 16. November 2016</w:t>
      </w:r>
    </w:p>
    <w:p>
      <w:r>
        <w:t>Bundesstrafgericht, 2016-11-16, FR</w:t>
      </w:r>
    </w:p>
    <w:p>
      <w:r>
        <w:rPr>
          <w:b/>
        </w:rPr>
        <w:t xml:space="preserve">Quelle: </w:t>
      </w:r>
      <w:r>
        <w:t>https://mcp.opencaselaw.ch/entscheid/bstger_RR.2016.244</w:t>
      </w:r>
    </w:p>
    <w:p>
      <w:r>
        <w:t>FR: TPF RR.2016.244 du 16 novembre 2016</w:t>
      </w:r>
    </w:p>
    <w:p>
      <w:r>
        <w:t>IT: TPF RR.2016.244 del 16 novembre 2016</w:t>
      </w:r>
    </w:p>
    <w:p>
      <w:pPr>
        <w:pStyle w:val="Heading2"/>
      </w:pPr>
      <w:r>
        <w:t>Regeste</w:t>
      </w:r>
    </w:p>
    <w:p>
      <w:r>
        <w:t>Entraide judiciaire internationale en matière pénale à Israël. Remise de moyens de preuve (art. 74 EIMP).</w:t>
      </w:r>
    </w:p>
    <w:p>
      <w:pPr>
        <w:pStyle w:val="Heading2"/>
      </w:pPr>
      <w:r>
        <w:t>Volltext</w:t>
      </w:r>
    </w:p>
    <w:p>
      <w:r>
        <w:t>Arrêt du 16 novembre 2016 Cour des plaintes Composition</w:t>
      </w:r>
    </w:p>
    <w:p>
      <w:r>
        <w:t>Les juges pénaux fédéraux Stephan Blättler, président, Giorgio Bomio et Nathalie Zufferey Franciolli, la greffière Claude-Fabienne Husson Albertoni</w:t>
      </w:r>
    </w:p>
    <w:p>
      <w:r>
        <w:t>Parties</w:t>
      </w:r>
    </w:p>
    <w:p>
      <w:r>
        <w:t>A. LTD, représentée par Me Corinne Corminboeuf Harari, avocate</w:t>
      </w:r>
    </w:p>
    <w:p>
      <w:r>
        <w:t>recourante</w:t>
      </w:r>
    </w:p>
    <w:p>
      <w:r>
        <w:t>contre</w:t>
      </w:r>
    </w:p>
    <w:p>
      <w:r>
        <w:t>MINISTÈRE PUBLIC DU CANTON DE GENÈVE,</w:t>
      </w:r>
    </w:p>
    <w:p>
      <w:r>
        <w:t>partie adverse</w:t>
      </w:r>
    </w:p>
    <w:p>
      <w:r>
        <w:t>Objet</w:t>
      </w:r>
    </w:p>
    <w:p>
      <w:r>
        <w:t>Entraide judiciaire internationale en matière pénale à Israël</w:t>
      </w:r>
    </w:p>
    <w:p>
      <w:r>
        <w:t>Remise de moyens de preuve (art. 74 EIMP)</w:t>
      </w:r>
    </w:p>
    <w:p>
      <w:r>
        <w:t>B u n d e s s t r a f g e r i c h t T r i b u n a l p é n a l f é d é r a l T r i b u n a l e p e n a l e f e d e r a l e T r i b u n a l p e n a l f e d e r a l</w:t>
      </w:r>
    </w:p>
    <w:p>
      <w:r>
        <w:t>Numéro de dossier: RR.2016.244</w:t>
      </w:r>
    </w:p>
    <w:p>
      <w:r>
        <w:t>- 2 -</w:t>
      </w:r>
    </w:p>
    <w:p>
      <w:r>
        <w:t>La Cour des plaintes, vu: - la commission rogatoire internationale adressée aux autorités helvétiques par le vice-directeur du département des affaires internationales du Bureau du Procureur général d’Israël le 29 octobre 2015 (act. 1.32), - la décision d'entrée en matière rendue le 9 novembre 2015 par le Ministère public du canton de Genève (ci-après: MP-GE; act. 1.33), - la décision de clôture partielle rendue le 26 septembre 2016 par le MP-GE ordonnant la transmission à l'autorité requérante de divers documents (act. 1.1), - le recours interjeté à l'encontre de dite décision par A. Ltd notamment, reçu par la Cour de céans le 26 octobre 2016 (act. 1), - l’avance de frais requise par cette Cour le 28 octobre 2016 (act. 3), - l’avance de frais reçue le 4 novembre 2016 (act. 4), - l’invitation du 7 novembre 2016 à déposer la réponse (act. 6), - le courrier du 10 novembre 2016 par lequel la recourante déclare retirer son recours (act. 7),</w:t>
      </w:r>
    </w:p>
    <w:p>
      <w:r>
        <w:t>et considérant que:</w:t>
      </w:r>
    </w:p>
    <w:p>
      <w:r>
        <w:t>suite au retrait du recours, il y a lieu de rayer la cause du rôle (arrêts du Tribunal pénal fédéral RR.2015.75 du 19 juin 2015 et RR.2012.161 du 3 août 2012 et références citées);</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la recourante a simplement indiqué qu'elle retirait son recours;</w:t>
      </w:r>
    </w:p>
    <w:p>
      <w:r>
        <w:t>que dans ces conditions, il y a lieu de la considérer comme partie qui succombe au sens de l'art. 63 al. 1 PA (arrêts du Tribunal pénal fédéral RR.2012.161 précité</w:t>
      </w:r>
    </w:p>
    <w:p>
      <w:r>
        <w:t>- 3 -</w:t>
      </w:r>
    </w:p>
    <w:p>
      <w:r>
        <w:t>et RR.2012.152 du 10 juillet 2012 et les références citées);</w:t>
      </w:r>
    </w:p>
    <w:p>
      <w:r>
        <w:t>qu'en l'espèce, le retrait du recours est intervenu au stade initial de la procédure, avant que l'autorité d'exécution ne produise sa réponse et le dossier (art. 57 al. 1 PA);</w:t>
      </w:r>
    </w:p>
    <w:p>
      <w:r>
        <w:t>que la recourante doit en conséquence supporter les frais engagés jusqu'ici, lesquels sont fixés à CHF 400.--, en application des art. 73 al. 2 LOAP et 8 al. 3 du règlement du Tribunal pénal fédéral du 31 août 2010 sur les frais, émoluments, dépens et indemnités de la procédure pénale fédérale (RFPPF; RS 173.713.162) et art. 63 al. 5 PA;</w:t>
      </w:r>
    </w:p>
    <w:p>
      <w:r>
        <w:t>que le recours a été déposé conjointement par la recourante et la société B. SA, lesquelles ont été invitées à verser une avance de frais de CHF 6'000.-- au total (act. 3), dont elles se sont acquittées (act. 4);</w:t>
      </w:r>
    </w:p>
    <w:p>
      <w:r>
        <w:t>que le recours de B. SA subsistant, seule une partie de l’avance de frais sera restituée à la recourante à hauteur de CHF 2'000.--, sous déduction des frais qui lui incombent.</w:t>
      </w:r>
    </w:p>
    <w:p>
      <w:r>
        <w:t>- 4 -</w:t>
      </w:r>
    </w:p>
    <w:p>
      <w:r>
        <w:t>Par ces motifs, la Cour des plaintes prononce:</w:t>
      </w:r>
    </w:p>
    <w:p>
      <w:r>
        <w:t>1. Il est pris acte du retrait du recours. 2. La procédure RR.2016.244 est rayée du rôle. 3. Un émolument de CHF 400.-- est mis à la charge de la recourante, lequel sera déduit de la part de l’avance de frais acquittée, dont le solde, soit CHF 1'600.--, lui est restitué.</w:t>
      </w:r>
    </w:p>
    <w:p>
      <w:r>
        <w:t>Bellinzone, le 17 novembre 2016</w:t>
      </w:r>
    </w:p>
    <w:p>
      <w:r>
        <w:t>Au nom de la Cour des plaintes du Tribunal pénal fédéral</w:t>
      </w:r>
    </w:p>
    <w:p>
      <w:r>
        <w:t>Le président: La greffière:</w:t>
      </w:r>
    </w:p>
    <w:p>
      <w:r>
        <w:t>Distribution</w:t>
      </w:r>
    </w:p>
    <w:p>
      <w:r>
        <w:t>- Me Corinne Corminboeuf Harari, avocate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