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RR.2016.23 vom 30. März 2016</w:t>
      </w:r>
    </w:p>
    <w:p>
      <w:r>
        <w:t>Bundesstrafgericht, 2016-03-30, DE</w:t>
      </w:r>
    </w:p>
    <w:p>
      <w:r>
        <w:rPr>
          <w:b/>
        </w:rPr>
        <w:t xml:space="preserve">Quelle: </w:t>
      </w:r>
      <w:r>
        <w:t>https://mcp.opencaselaw.ch/entscheid/bstger_RR.2016.23</w:t>
      </w:r>
    </w:p>
    <w:p>
      <w:r>
        <w:t>FR: TPF RR.2016.23 du 30 mars 2016</w:t>
      </w:r>
    </w:p>
    <w:p>
      <w:r>
        <w:t>IT: TPF RR.2016.23 del 30 marzo 2016</w:t>
      </w:r>
    </w:p>
    <w:p>
      <w:pPr>
        <w:pStyle w:val="Heading2"/>
      </w:pPr>
      <w:r>
        <w:t>Regeste</w:t>
      </w:r>
    </w:p>
    <w:p>
      <w:r>
        <w:t>Internationale Rechtshilfe in Strafsachen an Chile. Herausgabe zur Einziehung (Art. 74a IRSG). Akteneinsicht (Art. 80b IRSG). Rechtsverweigerung (Art. 46a VwVG).</w:t>
      </w:r>
    </w:p>
    <w:p>
      <w:pPr>
        <w:pStyle w:val="Heading2"/>
      </w:pPr>
      <w:r>
        <w:t>Erwägungen</w:t>
      </w:r>
    </w:p>
    <w:p>
      <w:r>
        <w:rPr>
          <w:b/>
        </w:rPr>
        <w:t>E. 1</w:t>
      </w:r>
    </w:p>
    <w:p>
      <w:r>
        <w:t>Vorab stellt sich die Frage, ob – zwingende Voraussetzung für ein Beschwer- deverfahren – überhaupt ein anfechtbarer Beschwerdegegenstand vorliegt.</w:t>
      </w:r>
    </w:p>
    <w:p>
      <w:r>
        <w:rPr>
          <w:b/>
        </w:rPr>
        <w:t>E. 1.1</w:t>
      </w:r>
    </w:p>
    <w:p>
      <w:r>
        <w:t>Der Beschwerdeführer macht dies mit Bezug auf verweigerte Auskünfte und Untätigkeit, letzteres unter Hinweis auf Art. 17a IRSG, geltend, allenfalls mit Bezug auf den Brief des Beschwerdegegners vom 12. Januar 2016. Der Be- schwerdegegner bestreitet einen Beschwerdegegenstand mit dem Hinweis, das Rechtshilfeverfahren sei mit Rechtskraft des Entscheids der Beschwer- dekammer RR.2015.3 vom 30. April 2015 mit dem Nichteintretensentscheid des Bundesgerichts 1C_260/2015 per 22. Mai 2015 abgeschlossen und da- mit sei die Schlussverfügung der Staatsanwaltschaft I des Kantons Zürich vom 2. Dezember 2014 rechtskräftig und vollziehbar geworden. Im Übrigen würden die chilenischen Behörden an einer Herausgabe festhalten. Nach abgeschlossenem Rechtshilfeverfahren bestehe auch kein Anspruch auf Ak- teneinsicht.</w:t>
      </w:r>
    </w:p>
    <w:p>
      <w:r>
        <w:t>- 4 -</w:t>
      </w:r>
    </w:p>
    <w:p>
      <w:r>
        <w:rPr>
          <w:b/>
        </w:rPr>
        <w:t>E. 1.2</w:t>
      </w:r>
    </w:p>
    <w:p>
      <w:r>
        <w:t>Vorliegend ist das Rechtshilfeverfahren mit Bezug auf die auf Herausgabe von Vermögenswerten in dem Sinne abgeschlossen, als die Verfügung der Herausgabe dieser Vermögenswerte an die Republik Chile der Staatsan- waltschaft I des Kantons Zürich vom 2. Dezember 2014 durch Abweisung der dagegen gerichteten Beschwerden rechtskräftig und vollziehbar gewor- den ist. Auf ein Revisionsgesuch gegen den abweisenden Beschwerdeent- scheid der Beschwerdekammer wurde nicht eingetreten. Ein hängiges, offe- nes Rechtshilfeverfahren bezüglich der Herausgabe der genannten Vermö- genswerte existiert somit nicht. Ein sonstiger Beschwerdegegenstand, so wie ihn der Beschwerdeführer sehen möchte, existiert ebenfalls nicht. Weder können die Weigerung des Beschwerdegegners, sich auf neue Behauptun- gen des Beschwerdeführers einzulassen, noch der Brief vom 12. Ja- nuar 2016, welcher diese Haltung einfach schriftlich bestätigt und erläutert, als Beschwerdegegenstände angesehen werden. Auch eine Neueröffnung des abgeschlossenen Rechtshilfeverfahrens, soweit dies nach erfolgtem ge- richtlichen Entscheid ohne Revisionsentscheid überhaupt möglich ist, ist nicht gegeben.</w:t>
      </w:r>
    </w:p>
    <w:p>
      <w:r>
        <w:rPr>
          <w:b/>
        </w:rPr>
        <w:t>E. 1.3</w:t>
      </w:r>
    </w:p>
    <w:p>
      <w:r>
        <w:t>Der Beschwerdeführer hat gegenüber dem Beschwerdegegner und im Be- schwerdeverfahren neue Umstände behauptet: Er macht geltend, es liege ein Revisionsentscheid des Obersten Gerichts vor, mit welchem die Einzie- hung der fraglichen Vermögenswerte aufgehoben worden sei. Materiell macht er damit Noven geltend (ob echte oder, eine Revision überhaupt er- möglichende, unechte Noven [vgl. ESCHER, BSK BGG, 2. Aufl. 2011, Art. 123 N 7], kann offen bleiben). Dafür wäre allerdings das Revisionsverfahren vor- gesehen. Für Revision, Erläuterung und Berichtigung von Entscheiden der Beschwerdekammer in internationalen Rechtshilfeangelegenheiten gelten die Artikel 121–129 des Bundesgerichtsgesetzes vom 17. Juni 2005 (SR 173.110, BGG) sinngemäss. Dabei hätte der Entscheid des Bun- desstrafgerichts RR.2015.3 vom 30. April 2015 als Entscheid der letzten mit voller Kognition befindlichen Instanz Gegenstand eines Revisionsbegehrens bilden müssen. Betroffen wäre der Revisionsgrund des Art. 123 Abs. 2 lit. a BGG (nachträgliche erhebliche Tatsachen, die in früheren Verfahren nicht beigebracht werden konnten, unter Ausschluss der Tatsachen und Beweis- mittel, die erst nach dem Entscheid entstanden sind [echte Noven]). Ein sol- ches Gesuch ist innert gesetzlicher Frist von 90 Tagen nach Entdeckung einzureichen (Art. 124 lit. d BGG).</w:t>
      </w:r>
    </w:p>
    <w:p>
      <w:r>
        <w:t>Dem Rechtsvertreter des Beschwerdeführers, der bereits einmal in dessen Namen bei der Beschwerdekammer erfolglos ein Revisionsgesuch einge- reicht hatte, musste dies bekannt sein. Die vom fall- und rechtskundigen Rechtsvertreter im Dezember 2015 an den Beschwerdegegner gerichteten</w:t>
      </w:r>
    </w:p>
    <w:p>
      <w:r>
        <w:t>- 5 -</w:t>
      </w:r>
    </w:p>
    <w:p>
      <w:r>
        <w:t>Schreiben und seine Beschwerde vom 15. Februar 2016 können nicht in ein Revisionsgesuch umgedeutet werden. In Anbetracht der Abklärungen des Beschwerdegegners wäre einem Revisionsbegehren ohnehin kein Erfolg be- schieden gewesen: Das angeblich neue Urteil des Obersten Gerichts der Republik Chile vom 23. März 2015, welches auf im diplomatischen Ge- schäftsverkehr völlig unüblichem und dubiosem Weg dem Beschwerdegeg- ner zugeleitet worden ist, erweist sich aufgrund der auf dem autorisierten Weg dem Beschwerdegegner gegenüber abgegebenen Bestätigung der dazu berufenen chilenischen Behörden als offenkundig unglaubwürdig. Tat- sachen müssen jedoch erheblich und geeignet sein, um die Entscheidgrund- lage und damit den Ausgang des vorangehenden Verfahrens zu beeinflus- sen (ESCHER, BSK-BGG, a.a.O., Art. 123 N 7), damit auf ein Revisionsge- such überhaupt einzutreten ist. Das wäre hier in Anbetracht der offiziellen Bestätigung der Rechtslage in Chile offensichtlich nicht der Fall.</w:t>
      </w:r>
    </w:p>
    <w:p>
      <w:r>
        <w:rPr>
          <w:b/>
        </w:rPr>
        <w:t>E. 1.4</w:t>
      </w:r>
    </w:p>
    <w:p>
      <w:r>
        <w:t>Zufolge fehlenden Beschwerdegegenstandes ist damit auf die Beschwerde- anträge 1.3 und 1.4 nicht einzutreten.</w:t>
      </w:r>
    </w:p>
    <w:p>
      <w:r>
        <w:rPr>
          <w:b/>
        </w:rPr>
        <w:t>E. 2</w:t>
      </w:r>
    </w:p>
    <w:p>
      <w:r>
        <w:t>Der Beschwerdeführer beschwert sich sodann (Rechtsbegehren Ziff. 1.1 und 1.2), dass ihm keine Akteneinsicht in den Schriftverkehr mit dem chileni- schen Aussenministerium gewährt worden sei. Der Beschwerdegegner macht unter Bezugnahme auf BGE 136 IV 16 E. 2.4 geltend, dass nach ab- geschlossenem Rechtshilfeverfahren auch kein Anspruch auf Akteneinsicht mehr bestehe.</w:t>
      </w:r>
    </w:p>
    <w:p>
      <w:r>
        <w:rPr>
          <w:b/>
        </w:rPr>
        <w:t>E. 2.1</w:t>
      </w:r>
    </w:p>
    <w:p>
      <w:r>
        <w:t>Unter der Marginale "Teilnahme am Verfahren und Akteneinsicht" hält Art. 80b IRSG fest, dass die Berechtigten am Verfahren teilnehmen und Ein- sicht in die Akten nehmen können, soweit dies für die Wahrung ihrer Interes- sen notwendig ist. Unter Verfahren im Sinne von Art. 80b IRSG ist ein Rechtshilfeverfahren zu verstehen. Nachdem, wie oben dargelegt, ein sol- ches im vorliegenden Fall rechtskräftig abgeschlossen und auch kein neues Rechtshilfeverfahren eröffnet worden ist, bestand ganz offensichtlich auch kein Anspruch auf Einsicht in Akten des Beschwerdegegners aus dem Ver- kehr mit dem ersuchenden Staat im Zusammenhang mit der Abwicklung der rechtskräftig verfügten Herausgabe von Vermögenswerten.</w:t>
      </w:r>
    </w:p>
    <w:p>
      <w:r>
        <w:rPr>
          <w:b/>
        </w:rPr>
        <w:t>E. 2.2</w:t>
      </w:r>
    </w:p>
    <w:p>
      <w:r>
        <w:t>Die Ablehnung des Ersuchens des Beschwerdeführers auf Einsicht in die Korrespondenz mit der Republik Chile stellt damit ebenfalls keinen anfecht- baren Beschwerdegegenstand dar, weshalb auch auf die Beschwerdean- träge 1.1 und 1.2 nicht einzutreten ist.</w:t>
      </w:r>
    </w:p>
    <w:p>
      <w:r>
        <w:t>- 6 -</w:t>
      </w:r>
    </w:p>
    <w:p>
      <w:r>
        <w:rPr>
          <w:b/>
        </w:rPr>
        <w:t>E. 3</w:t>
      </w:r>
    </w:p>
    <w:p>
      <w:r>
        <w:t>Bei diesem Ausgang des Verfahrens sind die Kosten dem unterliegenden Beschwerdeführer aufzuerlegen. Für die Berechnung der Gerichtsgebühren gelangt das Reglement des Bundesstrafgerichts vom 31. August 2010 über die Kosten, Gebühren und Entschädigungen in Bundesstrafverfahren (BStKR; SR 173.713.162) zur Anwendung (Art. 73 Abs. 1 lit. a und b StBOG, Art. 53 Abs. 2 lit. a StBOG). Die Gerichtsgebühr ist auf Fr. 1'000.-- festzusetzen (Art. 73 Abs. 2 StBOG; Art. 5 sowie Art. 8 Abs. 3 BStKR; Art. 63 Abs. 1 und 4bis VwVG; Art. 39 Abs. 2 lit. d StBOG und Art. 37 Abs. 2 lit. a StBOG i.V.m. Art. 12 Abs. 1 IRSG) und mit dem Kosten- vorschuss in gleicher Höhe zu verrechnen.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