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RR.2015.291 vom 10. Dezember 2015</w:t>
      </w:r>
    </w:p>
    <w:p>
      <w:r>
        <w:t>Bundesstrafgericht, 2015-12-10, IT</w:t>
      </w:r>
    </w:p>
    <w:p>
      <w:r>
        <w:rPr>
          <w:b/>
        </w:rPr>
        <w:t xml:space="preserve">Quelle: </w:t>
      </w:r>
      <w:r>
        <w:t>https://mcp.opencaselaw.ch/entscheid/bstger_RR.2015.291</w:t>
      </w:r>
    </w:p>
    <w:p>
      <w:r>
        <w:t>FR: TPF RR.2015.291 du 10 décembre 2015</w:t>
      </w:r>
    </w:p>
    <w:p>
      <w:r>
        <w:t>IT: TPF RR.2015.291 del 10 dicembre 2015</w:t>
      </w:r>
    </w:p>
    <w:p>
      <w:pPr>
        <w:pStyle w:val="Heading2"/>
      </w:pPr>
      <w:r>
        <w:t>Regeste</w:t>
      </w:r>
    </w:p>
    <w:p>
      <w:r>
        <w:t>Assistenza giudiziaria internazionale in materia penale all'Italia. Consegna di mezzi di prova (art. 74 AIMP).</w:t>
      </w:r>
    </w:p>
    <w:p>
      <w:pPr>
        <w:pStyle w:val="Heading2"/>
      </w:pPr>
      <w:r>
        <w:t>Volltext</w:t>
      </w:r>
    </w:p>
    <w:p>
      <w:r>
        <w:t>Sentenza dell'8 dicembre 2015 Corte dei reclami penali Composizione</w:t>
      </w:r>
    </w:p>
    <w:p>
      <w:r>
        <w:t>Giudici penali federali Stephan Blättler, presidente, Roy Garré e Nathalie Zufferey Franciolli, Cancelliera Susy Pedrinis Quadri</w:t>
      </w:r>
    </w:p>
    <w:p>
      <w:r>
        <w:t>Parti</w:t>
      </w:r>
    </w:p>
    <w:p>
      <w:r>
        <w:t>A., rappresentato dall'avv. Anne Schweikert,</w:t>
      </w:r>
    </w:p>
    <w:p>
      <w:r>
        <w:t>Ricorrente</w:t>
      </w:r>
    </w:p>
    <w:p>
      <w:r>
        <w:t>contro</w:t>
      </w:r>
    </w:p>
    <w:p>
      <w:r>
        <w:t>MINISTERO PUBBLICO DEL CANTONE TICINO,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RR.2015.291</w:t>
      </w:r>
    </w:p>
    <w:p>
      <w:r>
        <w:t>- 2 -</w:t>
      </w:r>
    </w:p>
    <w:p>
      <w:r>
        <w:t>Visti: - la domanda di assistenza internazionale in materia penale del 29 maggio/7 giu- gno 2013 presentata dalla Procura della Repubblica presso il Tribunale di Monza, nonché i relativi complementi rogatoriali del 9 giugno e 14 ottobre 2014 (v. act. 1 pag. 2; act. 1.1); - la decisione di chiusura del 30 settembre 2015 con la quale il Ministero pubblico del Cantone Ticino (di seguito: MP-TI) ha ordinato la consegna all'autorità ri- chiedente, tra altri, dei verbali di interrogatorio di A. (compreso un verbale di confronto) e dello scritto 29/30 ottobre 2014 dell'avv. Anne Schweikert (act. 1.1); - il ricorso presentato il 9 novembre 2015 da A. avverso tale decisione, con cui ha postulato di accogliere la propria impugnativa nel senso di non inviare all'au- torità estera i propri verbali, compresi quelli di confronto, né la lettera di difesa dell'avv. Schweikert (act. 1); - l'invito dell'11 novembre 2015 al ricorrente di versare entro il 23 novembre 2015 un anticipo delle spese di fr. 5'000.-- ed a trasmettere a questa Corte la procura da egli rilasciata in favore della propria patrocinatrice (act. 3); - lo scritto datato 13 novembre 2015 con cui l'avv. Schweikert ha inviato a questa Corte la procura sottoscritta dal ricorrente (act. 4 e 4.1); - la missiva del 17 novembre 2015 con cui l'avv. Schweikert ha chiesto una pro- roga per il pagamento dell'anticipo delle spese, proroga concessa sino al 3 di- cembre 2015 (act. 5 e 5.1); - la lettera del 3 dicembre 2015 con cui la patrocinatrice del ricorrente dichiara il ritiro del ricorso chiedendo di annullare la richiesta di versamento dell'anticipo delle spese (act. 6). Considerato: - che a fronte della testé citata dichiarazione scritta del 3 dicembre 2015 questo Tribunale prende atto del ritiro del ricorso;</w:t>
      </w:r>
    </w:p>
    <w:p>
      <w:r>
        <w:t>- 3 -</w:t>
      </w:r>
    </w:p>
    <w:p>
      <w:r>
        <w:t>-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il ricorrente ha semplicemente indicato il ritiro del proprio ricorso; - che in simili circostanze l'insorgente va considerato parte soccombente giusta l’art. 63 cpv. 1 PA (sentenze del Tribunale penale federale RR.2012.161 del 3 agosto 2012 e RR.2012.152 del 10 luglio 2012 con rinvii; BENOÎT BOVAY, Pro- cédure administrative, 2a ediz., Berna 2015, pag. 644 e seg.; FRITZ GYGI, Bun- desverwaltungsrechtspflege, 2a ed., Berna 1983, pag. 327); - che la dichiarazione di ritiro del ricorso è avvenuta ad uno stadio iniziale della procedura, nel termine prorogato per il versamento dell'anticipo delle spese (act. 5) e prima che l'autorità d'esecuzione sia stata inviata a presentare le pro- prie osservazioni, cagionando pertanto contenuti oneri di lavoro della cancelle- ria del Tribunale; - che l'emolumento posto a carico del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 ricorrente.</w:t>
      </w:r>
    </w:p>
    <w:p>
      <w:r>
        <w:t>Bellinzona, il 10 dicembre 2015</w:t>
      </w:r>
    </w:p>
    <w:p>
      <w:r>
        <w:t>In nome della Corte dei reclami penali del Tribunale penale federale</w:t>
      </w:r>
    </w:p>
    <w:p>
      <w:r>
        <w:t>Il Presidente: La Cancelliera:</w:t>
      </w:r>
    </w:p>
    <w:p>
      <w:r>
        <w:t>Comunicazione a: - Avv. Anne Schweikert - Ministero pubblico del Cantone Ticino - Ufficio federale di giustizia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