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RR.2014.243 vom 2. Dezember 2014</w:t>
      </w:r>
    </w:p>
    <w:p>
      <w:r>
        <w:t>Bundesstrafgericht, 2014-12-02, IT</w:t>
      </w:r>
    </w:p>
    <w:p>
      <w:r>
        <w:rPr>
          <w:b/>
        </w:rPr>
        <w:t xml:space="preserve">Quelle: </w:t>
      </w:r>
      <w:r>
        <w:t>https://mcp.opencaselaw.ch/entscheid/bstger_RR.2014.243</w:t>
      </w:r>
    </w:p>
    <w:p>
      <w:r>
        <w:t>FR: TPF RR.2014.243 du 2 décembre 2014</w:t>
      </w:r>
    </w:p>
    <w:p>
      <w:r>
        <w:t>IT: TPF RR.2014.243 del 2 dicembre 2014</w:t>
      </w:r>
    </w:p>
    <w:p>
      <w:pPr>
        <w:pStyle w:val="Heading2"/>
      </w:pPr>
      <w:r>
        <w:t>Regeste</w:t>
      </w:r>
    </w:p>
    <w:p>
      <w:r>
        <w:t>Assistenza giudiziaria internazionale in materia penale all'Italia. Consegna di mezzi di prova (art. 74 AIMP). Immunità di Stato.</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2014). Di rilievo nella fattispecie è anche la Convenzione sul rici- claggio, la ricerca, il sequestro e la confisca dei proventi di reato, conclusa a Strasburgo l’8 novembre 1990, entrata in vigore il 1° settembre 1993 per la Svizzera ed il 1° maggio 1994 per l’Italia (CRic; RS. 0.311.53). Alle que-</w:t>
      </w:r>
    </w:p>
    <w:p>
      <w:r>
        <w:t>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cantonale d’esecuzione, il ricorso è ricevibile sotto il profilo de- gli art. 25 cpv. 1, 80e cpv. 1 e 80k AIMP.</w:t>
      </w:r>
    </w:p>
    <w:p>
      <w:r>
        <w:rPr>
          <w:b/>
        </w:rPr>
        <w:t>E. 1.4</w:t>
      </w:r>
    </w:p>
    <w:p>
      <w:r>
        <w:t>La legittimazione a ricorrere dello IOR, persona giuridica canonica con se- de nella Città del Vaticano (v. art. 1 dello statuto annesso al chirografo pa- pale del 1. marzo 1990 consultabile in www.ior.va) e titolare del conto og- getto della criticata misura rogatoriale, è pacifica (v. art. 80h lett. b AIMP e art. 9a lett. a OAIMP; DTF 137 IV 134 consid. 5.2.1; 118 Ib 547 consid. 1d; TPF 2007 79 consid. 1.6).</w:t>
      </w:r>
    </w:p>
    <w:p>
      <w:r>
        <w:rPr>
          <w:b/>
        </w:rPr>
        <w:t>E. 2.1</w:t>
      </w:r>
    </w:p>
    <w:p>
      <w:r>
        <w:t>Nel suo memoriale integrativo, lo IOR lamenta innanzitutto il mancato rico- noscimento dell'immunità della Santa Sede – e pertanto del ricorrente me- desimo, considerato "ente centrale" della Chiesa Cattolica secondo il Trat- tato lateranense fra la Santa Sede e l'Italia sottoscritto l'11 febbraio 1929 – rispetto alla giurisdizione degli Stati esteri in caso di svolgimento di attività di natura istituzionale. In effetti, le finalità dello IOR, e pertanto anche quella dei suoi strumenti operativi, tra cui il conto aperto presso la banca B., rien- trerebbe manifestamente fra i suoi scopi istituzionali di diritto pubblico.</w:t>
      </w:r>
    </w:p>
    <w:p>
      <w:r>
        <w:rPr>
          <w:b/>
        </w:rPr>
        <w:t>E. 2.2.1</w:t>
      </w:r>
    </w:p>
    <w:p>
      <w:r>
        <w:t>L'adozione di misure coercitive in ambito di cooperazione penale interna- zionale può entrare in conflitto con eventuali immunità derivanti dal diritto pubblico internazionale. Secondo il diritto consuetudinario internazionale, nei rapporti fra Stati, vige il principio di uguaglianza nell'esercizio della so- vranità. Esso esclude qualsiasi forma di gerarchia giurisdizionale fra gli Sta- ti e trova espressione nel brocardo "par in parem non habet imperium" risp. "iurisdictionem" (v. WALTER KÄLIN/ASTRID EPINEY/MARTINA CARONI/JÖRG KÜNZLI, Völkerrecht. Eine Einführung, 3a ediz., Berna 2010, pag. 169;</w:t>
      </w:r>
    </w:p>
    <w:p>
      <w:r>
        <w:t>ROBERT ZIMMERMANN, La coopération judiciaire internationale en matière pénale, 3a ediz., Berna 2009, n. 693, pag. 645; ROBERT KOLB/DAMIEN SCALIA, Droit international pénal, 2a ediz., Basilea 2012, pag. 215 e segg.). Alla luce di ciò qualsiasi Stato beneficia di un'immunità volta a proteggerlo, unitamente al suo patrimonio, da ingerenze giurisdizionali da parte di altri Stati: l'immunità di giurisdizione lo tutela da procedimenti giudiziari in quan- to tali, mentre l'immunità di esecuzione impedisce l'esecuzione forzata dei suoi beni e dei suoi averi (SAMANTHA BESSON, Droit international public, 2a ediz., Berna 2013, pag. 81; ZIMMERMANN, loc. cit.; Messaggio concernente l'approvazione e la trasposizione della Convenzione ONU sulle immunità giurisdizionali degli Stati e dei loro beni, del 25 febbraio 2009, FF 2009 1383, pag. 1393 e segg.). La questione dell'immunità dello Stato, se solle- vata, costituisce un'eccezione riferita all'ordine pubblico internazionale e va esaminata a titolo pregiudiziale (DTF 124 III 382 consid. 3b; JÉRÔME CANDRIAN, L'immunité des Etats face aux Droits de l'Homme et à la protec- tion des Biens culturels Immunité de juridiction des Etats et Droits de l'Homme. Immunité d'exécution des Etats et de leurs Biens culturels, in: Travaux de la Faculté de Droit de l'Université de Fribourg [AISUF], vol. 247, 2005, pag. 363 e segg., pag. 378 e segg.).</w:t>
      </w:r>
    </w:p>
    <w:p>
      <w:r>
        <w:rPr>
          <w:b/>
        </w:rPr>
        <w:t>E. 2.2.2</w:t>
      </w:r>
    </w:p>
    <w:p>
      <w:r>
        <w:t>Nel caso concreto, applicabili sono unicamente le regole generali del diritto internazionale consuetudinario relative all'immunità di giurisdizione, non esistendo in materia convenzioni internazionali direttamente applicabili ai rapporti bilaterali fra la Svizzera e lo Stato della Città del Vaticano. Que- st'ultimo, contrariamente alla Svizzera, non ha infatti firmato la Convenzio- ne europea del 16 maggio 1972 sull'immunità degli Stati (RS 0.273.1) o la Convenzione del 2 dicembre 2004 delle Nazioni Unite sulle immunità giuri- sdizionali degli Stati e dei loro beni, la quale, pur essendo stata ratificata dalla Svizzera il 16 aprile 2010, non è comunque entrata in vigore, non es- sendo stata ancora raggiunta la soglia di 30 ratifiche necessarie giusta l'art. 30 della stessa.</w:t>
      </w:r>
    </w:p>
    <w:p>
      <w:r>
        <w:t>Le autorità svizzere che, nell'ambito di una procedura di assistenza, assu- mono misure a seguito di richieste formulate dall'autorità estera, agiscono nell'ambito della giurisdizione svizzera. Pertanto, nella decisione concer- nente tali misure, deve essere tenuto conto dell'immunità di cui godono gli Stati esteri (HELMUT KREICKER, Völkerrechtliche Exemtionen, Grundlagen und Grenzen völkerrechtilcher Immunitäten und ihre Wirkungen im Strafre- cht, vol. 2, Berlino 2007, pag. 1374; JÉRÔME CANDRIAN, L'entraide judiciaire internationale dans le domaine des biens culturels, VII L'immunité des Etats dans l'entraide internationale en matière pénale, in: Studien zum Kunstre- cht [SzK], vol. 20, 2011, pag. 83 e segg.).</w:t>
      </w:r>
    </w:p>
    <w:p>
      <w:r>
        <w:t>Dal 1918, il Tribunale federale ha sviluppato la propria giurisprudenza se- guendo una concezione restrittiva dell'immunità dello Stato: secondo tale prassi, il principio dell'immunità di giurisdizione degli Stati esteri non è una regola assoluta e generalmente valida (DTF 44 I 49). Lo Stato estero ne beneficia unicamente allorquando agisce nell'esercizio delle prerogative del potere pubblico (iure imperii). Per contro, lo Stato estero non può prevaler- sene allorquando agisce in qualità di soggetto del diritto privato, alla stre- gua di un privato cittadino (iure gestionis): in questo caso, lo Stato estero può essere citato davanti ai tribunali svizzeri, a condizione che sussista una relazione sufficientemente stretta tra il rapporto giuridico di diritto privato di cui è parte lo Stato estero ed il territorio elvetico. La distinzione tra gli atti iure gestionis e gli atti iure imperii non deve essere basata unicamente sul legame con il diritto pubblico o con il diritto privato, come neppure può limi- tarsi allo scopo di tali atti, perseguendo essi in genere un fine statale. Ciò che va approfondito è piuttosto la natura intrinseca dell'azione svolta dallo Stato, ossia determinare se l'atto scaturisce dalla sfera d'attività sovrana o se invece ci si trova confrontati con un rapporto giuridico che potrebbe, in forma identica o simile, essere concluso tra due privati (DTF 124 III 382 consid. 4a; 120 II 400 consid. 4a; 110 II 255 consid. 3a; 104 Ia 367 consid. 2c; LUCIUS CONRAD CAFLISCH, La pratique suisse en matière de droit inter- national public, in: RSDIE 2009, pag. 537 e segg., pag. 564 e seg.). La giu- risprudenza include tra gli atti compiuti iure imperii le attività militari e gli atti analoghi a espropriazioni o nazionalizzazioni (DTF 113 Ia 172 consid. 2 e 3); sono per contro considerati atti iure gestionis i prestiti statali o di una banca centrale relativi al mercato monetario (DTF 104 Ia 367 consid. 4) ed i contratti, ad esempio contratti d'appalto (DTF 112 Ia 148). Al fine di deter- minare la natura degli atti in questione, la giurisprudenza ricorre pure a cri- teri estranei all'atto medesimo: è ad esempio stato ritenuto un serio indizio di un atto compiuto iure gestionis, il fatto che lo Stato sia entrato in relazio- ne con un privato al di fuori dei suoi confini, senza che le sue relazioni (di- plomatiche) con questo altro Stato fossero interessate (DTF 104 Ia 367 consid. 2c; 86 I 23 consid. 2). Attività commerciali, come ad esempio i con- tratti di consegna di merci o di prestazioni di servizi, oppure degli accordi fi- nanziari, come i contratti di prestito o di garanzia, non sono evidentemente coperti dall'immunità (sentenze del Tribunale federale 1A.94/2001 del 25 giugno 2001, consid. 4a; 1P.581/2000 dell'8 dicembre 2000, consid. 2c).</w:t>
      </w:r>
    </w:p>
    <w:p>
      <w:r>
        <w:t>Quanto detto per l'immunità di giurisdizione vale parimenti per l'immunità d'esecuzione, ossia per i casi in cui la Svizzera applica misure coercitive nei confronti di uno Stato estero: la seconda forma di immunità è sempli- cemente la conseguenza della prima, ma comprende anche, secondo la giurisprudenza, misure di esecuzione a carico di beni destinati all'adempi- mento di atti di sovranità (DTF 124 III 382 consid. 4a in fine). L'esecuzione forzata può dunque essere esclusa, a seconda delle circostanze, a dipen-</w:t>
      </w:r>
    </w:p>
    <w:p>
      <w:r>
        <w:t>denza della destinazione che lo Stato estero attribuisce ai suoi beni inte- ressati da tali misure. Il Tribunale federale considera infatti che, in confor- mità alle norme vigenti di diritto internazionale, l'immunità dell'esecuzione salvaguardi i beni che lo Stato estero possiede in Svizzera e che sono de- stinati al suo servizio diplomatico o ad altri compiti che gli spettano in quali- tà di detentore del potere pubblico (DTF 111 Ia 62; FF 2009 1383 e segg., pag. 1389 e seg.).</w:t>
      </w:r>
    </w:p>
    <w:p>
      <w:r>
        <w:rPr>
          <w:b/>
        </w:rPr>
        <w:t>E. 2.2.3</w:t>
      </w:r>
    </w:p>
    <w:p>
      <w:r>
        <w:t>Di principio, la nozione di beni statali destinati ad attività di diritto pubblico viene interpretata, nell'ambito della prassi internazionale, in maniera piutto- sto ampia (DTF 112 Ia 148 consid. 5a). In presenza di averi liquidi deposi- tati presso un istituto bancario a nome di uno Stato estero, il Tribunale fe- derale considera tuttavia che l'assenza di una destinazione precisa di tali beni permetta di ammettere la validità di un sequestro ordinato in Svizzera (DTF 86 I 23 consid. 5). In mancanza di una destinazione certa, concreta e riconoscibile a scopi concreti di utilità pubblica (ciò che presuppone, in pre- senza di denaro e di titoli, che somme determinate o titoli siano stati indivi- dualizzati e destinati a fini inerenti la sovranità dello Stato), gli averi bancari statali sono presunti essere utilizzati a fini commerciali. È dunque il caratte- re fungibile e la divisibilità delle somme a fare sì che la prova della loro de- stinazione possa in realtà essere apportata unicamente dallo Stato estero. Di conseguenza, agli averi in contanti e titoli non può di principio essere ri- conosciuta l'immunità, a meno che, come detto, determinate somme o titoli siano stati espressamente destinati a scopi pubblici (DTF 134 III 122 con- sid. 5.2.3; 111 Ia 62 consid. 7b; 108 III 107 consid. 1; RSDIE 1992 pag. 570 e seg.; sentenza del Tribunale federale 1A.2/2001 del 2 marzo 2001, con- sid. 2d; CANDRIAN, L'immunité des Etats, op. cit., pag. 363 e segg., pag. 386 e seg., pag. 390; una soluzione diversa è stata ritenuta dall'Ober- gericht del Cantone di Berna nella sua sentenza del 5 gennaio 1998, ripor- tata in: RSDIE 1998 pag. 643 e segg.).</w:t>
      </w:r>
    </w:p>
    <w:p>
      <w:r>
        <w:t>Per contro, relativamente a conti aperti dalle ambasciate di Paesi esteri, l'Alta Corte segue la presunzione che questi siano destinati a fini pubblici, all'attività dell'ambasciata e pertanto che siano protetti dall'immunità, onde evitare di impedire alla missione di esercitare le proprie funzioni (RSDIE 1992 pag. 570 e seg., pag. 585 e segg.; BENEDETTO CONFORTI, Diritto in- ternazionale, 9a ediz., Napoli 2013, pag. 274; per una visione generale v. XIAODONG YANG, State Immunity in International Law, Cambridge 2012, pag. 418 e segg.; CANDRIAN, L'entraide judiciaire internationale, op. cit., pag. 83 e segg., pag. 91).</w:t>
      </w:r>
    </w:p>
    <w:p>
      <w:r>
        <w:rPr>
          <w:b/>
        </w:rPr>
        <w:t>E. 2.2.4</w:t>
      </w:r>
    </w:p>
    <w:p>
      <w:r>
        <w:t>La Santa Sede è soggetto di diritto internazionale al quale, con i Patti Late- ranensi sottoscritti con l'Italia l'11 febbraio 1929, è stata attribuita come ba- se territoriale lo Stato della Città del Vaticano (SERGIO MARCHISIO, Corso di</w:t>
      </w:r>
    </w:p>
    <w:p>
      <w:r>
        <w:t>diritto internazionale, Torino 2013, pag. 229 e segg.; JÉRÔME CANDRIAN, Quelques réflexions sur les relations diplomatiques de la suisse avec le Sint-Siège: diplomatie et religion au service de règlement pacifique des différends bilatéraux, in: La promotion de la justice, des droits de l'homme et du règlement des conlits par le droit International, lieber Amicorum Lu- cius Caflisch, Leiden 2007, pag. 1059 e seg.).</w:t>
      </w:r>
    </w:p>
    <w:p>
      <w:r>
        <w:t>Lo IOR è un istituto pontificio di diritto privato dotato di personalità giuridica propria, creato il 27 giugno 1942 con chirografo da Papa Pio XII. Esso ha sede nello Stato della Città del Vaticano ed ha quale scopo di provvedere alla custodia e all'amministrazione dei beni mobili e immobili trasferiti o affi- dati allo IOR medesimo da persone fisiche o giuridiche e destinati a opere di religione e carità (v. www.ior.va). Esso è spesso, erroneamente, conside- rato la banca centrale della Santa Sede, compito invece svolto dall'Ammini- strazione del Patrimonio della Sede Apostolica. Lo IOR è parte della strut- tura amministrativa della Chiesa cattolica. In una sentenza del 17 luglio 1987 che vedeva imputati alcuni dirigenti dello IOR per reati fallimentari le- gati al crack del Banco ambrosiano, la Corte di Cassazione penale italiana ha qualificato lo IOR quale ente centrale della Chiesa cattolica ai sensi dell'art. 11 del Trattato lateranense ed ha conseguentemente ritenuto che siffatta qualifica equivalesse ad una generale situazione di immunità dalla giurisdizione; l'autorità giudicante ha pertanto annullato i mandati di cattura emessi dai giudici istruttori nei confronti dei dirigenti in questione (Cass., Sez. V penale, sentenza 17 luglio 1987, n. 3932). Tuttavia, dette conclusio- ni della giurisprudenza italiana hanno raccolto, in seguito, un dissenso maggioritario e variamente argomentato nella dottrina (v. MARIA CRISTINA FOLLIERO, La legislazione vaticana in materia finanziaria: un banco di prova dell'art. 17 del TUE e dei principi di collaborazione e cooperazione tra Chiese, Stato e Unione Europea, in: Stato, Chiese e pluralismo confessio- nale, Rivista telematica [www.statoechiese.it], n. 35/2013, 11 novembre 2013, pag. 4 e seg., con riferimenti; PAOLO CAVANA, Le Sezioni Unite della cassazione e l'art. 11 del Trattato lateranense, in: Stato, Chiese e plurali- smo confessionale, Rivista telematica [www.statoechiese.it], n. 16/2012,</w:t>
      </w:r>
    </w:p>
    <w:p>
      <w:r>
        <w:rPr>
          <w:b/>
        </w:rPr>
        <w:t>E. 2.2.5</w:t>
      </w:r>
    </w:p>
    <w:p>
      <w:r>
        <w:t>Riferendosi proprio a conti intestati allo IOR nell'ambito di una richiesta di assistenza giudiziaria internazionale in materia penale, il Tribunale federale ha già ritenuto "infondata l'obiezione secondo cui le relazioni dello IOR presso banche svizzere o gli amministratori di tale istituto della Città del Va- ticano non potrebbero essere oggetto in Svizzera di misure coercitive in vi- sta della concessione di assistenza giudiziaria ad uno Stato che – come l'I- talia – ha aderito alla CEAG, perché godrebbero d'immunità diplomatica e sarebbero soggetti unicamente alla giurisdizione del Sommo Pontefice. Né le persone fisiche contro le quali si dirige l'inchiesta italiana godono d'un qualsiasi statuto diplomatico nello Stato richiesto (cfr. SCHULTZ, Das sch- weizerische Auslieferungsrecht, pag. 103 e nota 114; GUGGENHEIM, Völker- recht, in Schweizerisches Jahrbuch für internationales Recht, vol. VII [1950] pag. 153 segg.), né i beni, cioè i conti sui quali porta l'indagine presso la Banca del Gottardo – dato e non concesso che tale aspetto possa aver ri- levanza in una procedura di assistenza accessoria – appaiono costituiti e destinati dallo Stato pontificio "iure imperii", per perseguire direttamente scopi rivolti all'attuazione di compiti statali (cfr. DTF 112 Ia 149 segg.): si tratta di depositi di mezzi finanziari costituiti "iure gestionis", parificabili a quelli che potrebbero avere in Svizzera uno Stato o una banca estera di Stato (cfr. DTF 111 Ia 65 /66 consid. 7b, 110 Ia 44/46, DTF 106 Ia 147 segg. consid. 3, DTF 104 Ia 368 segg. consid. 2)" (DTF 113 Ib 157 con- sid. 3).</w:t>
      </w:r>
    </w:p>
    <w:p>
      <w:r>
        <w:rPr>
          <w:b/>
        </w:rPr>
        <w:t>E. 2.3</w:t>
      </w:r>
    </w:p>
    <w:p>
      <w:r>
        <w:t>Nel caso concreto, si tratta dunque innanzitutto di determinare se il conto presso la banca B. sia stato utilizzato nel periodo in questione per svolgere atti iure imperii.</w:t>
      </w:r>
    </w:p>
    <w:p>
      <w:r>
        <w:rPr>
          <w:b/>
        </w:rPr>
        <w:t>E. 2.3.1</w:t>
      </w:r>
    </w:p>
    <w:p>
      <w:r>
        <w:t>A sostegno di tale tesi, il ricorrente afferma che le sue finalità, e dunque anche quella dei suoi conti, rientrerebbero tra i suoi scopi istituzionali di di- ritto pubblico e nell'esercizio delle funzioni dello Stato. A tale proposito esso precisa che già dalla lettura dei nomi che figurano sugli estratti si evince- rebbe che trattasi di attività che rientrano esclusivamente negli scopi della Chiesa cattolica (act. 2 pag. 3), che al conto dovrebbero essere applicati i medesimi criteri riconosciuti alle relazioni bancarie delle ambasciate (act. 11 pag. 6), che in caso di incertezza in merito alla natura del conto, si dovrebbe applicare la "comitas gentium", in virtù della quale la scelta do-</w:t>
      </w:r>
    </w:p>
    <w:p>
      <w:r>
        <w:t>vrebbe essere quella più favorevole alla tutela degli interessi dello Stato (act. 2 pag. 3), come pure che la natura iure gestionis del conto non sareb- be stata dimostrata dal MP-TI (act. 11 pag. 19).</w:t>
      </w:r>
    </w:p>
    <w:p>
      <w:r>
        <w:rPr>
          <w:b/>
        </w:rPr>
        <w:t>E. 2.3.2</w:t>
      </w:r>
    </w:p>
    <w:p>
      <w:r>
        <w:t>A torto. In effetti, proprio come nel caso già giudicato dall'Alta Corte nel 1987, il conto in questione non appartiene ad un'ambasciata, rispettivamen- te alla Nunziatura Apostolica, e l'inchiesta non è diretta contro persone che beneficiano di statuto diplomatico in Svizzera. Inoltre, dalla lettura degli estratti conto non è in alcun modo ravvisabile, come pretende il ricorrente, l'esistenza di operazioni riferite ad attività iure imperii della Santa Sede, os- sia volte a perseguire direttamente compiti statali. In effetti, sugli estratti conto non appaiono le causali delle varie operazioni, ciò che rende difficile, se non impossibile, all'autorità rogata ed alla presente Corte, accertare l'e- sistenza di operazioni iure imperii basate sul conto in questione. Né il ricor- rente fornisce a tale proposito alcun argomento, nonostante per lui l'apporto di una simile dimostrazione sarebbe alquanto semplice. Come si è visto, secondo la giurisprudenza del Tribunale federale, in presenza di averi liqui- di depositati presso un istituto bancario a nome di uno Stato estero, l'as- senza di una destinazione precisa di tali beni permette di ammettere la va- lidità di un sequestro ordinato in Svizzera (DTF 86 I 23 consid. 5). In man- canza di una destinazione certa, concreta e riconoscibile a scopi concreti di utilità pubblica, gli averi bancari statali sono presunti essere utilizzati a fini commerciali, a meno che lo Stato estero non dimostri che, determinate somme o titoli siano stati espressamente destinati a scopi pubblici (v. supra consid. 2.2.3). Nel caso concreto, sulla base del dossier e delle allegazioni ricorsuali, non è possibile affermare che le transazioni avvenute sul conto n. 1 presso la banca B. di Zurigo, siano riferite, in tutto o in parte, ad attività iure imperii. In assenza di tali indicazioni ed in assenza di una precisa e certa destinazione degli averi depositati sul conto dello IOR, va ritenuto che i medesimi siano sottratti all'immunità. Sulla relazione bancaria in questio- ne, appaiono infatti entrate ed uscite in relazione a persone fisiche e giuri- diche, come pure operazioni finanziarie. Alcuni di questi movimenti sono ri- feriti a controparti attive in ambito ecclesiastico – senza tuttavia che vi sia modo di conoscere la causale dei versamenti – , mentre per la maggior parte dei trasferimenti non è dato sapere se ed eventualmente quale ruolo il beneficiario/l'ordinante rivesta nelle sue relazioni con lo IOR. E questo nonostante il ricorrente si trovi palesemente nelle migliori condizioni per al- legare e dimostrare l'eventuale natura "sovrana" di queste operazioni. Ro- vesciare sull'autorità rogata questo onere significherebbe di fatto rendere quasi impossibile la cooperazione internazionale in simili casi, visto che gli estratti conto non assolvono lo scopo di informare il cliente bancario sulle ragioni materiali dei versamenti, ma semplicemente quello di informarlo sul- le date e sulle soggettività coinvolte nelle varie operazioni bancarie, che si presumono a lui note, in modo tale che possa verificarne la correttezza,</w:t>
      </w:r>
    </w:p>
    <w:p>
      <w:r>
        <w:t>segnalando, entro un determinato lasso di tempo, all'istituto bancario even- tuali errori. Dato che il ricorrente non ha in alcun modo fornito né all'autorità rogata né a questa Corte informazioni di sorta per acclarare la vera natura di queste operazioni, limitandosi a generiche contestazioni prive di partico- lari riscontri, non vi è alcun elemento per concludere che esse si riferiscano ad attività iure imperii e che siano pertanto protette dall'immunità di Stato.</w:t>
      </w:r>
    </w:p>
    <w:p>
      <w:r>
        <w:rPr>
          <w:b/>
        </w:rPr>
        <w:t>E. 2.4</w:t>
      </w:r>
    </w:p>
    <w:p>
      <w:r>
        <w:t>La "comitas gentium" invocata dal ricorrente non può, visti i principi giuri- sprudenziali sopra illustrati, imporre una soluzione diversa, visto che, come giustamente sottolineato dal Procuratore Generale nelle sue osservazioni al ricorso, il principio della cortesia internazionale, appunto la "comitas gen- tium", sulla quale prima dell'Ottocento poteva trarre origine la cooperazione fra Stati, "rappresenta uno stadio ormai superato nell'evoluzione del diritto della cooperazione penale internazionale, ritenuto che la mutua assistenza giudiziaria si è da tempo trasformata in una vera e propria obbligazione tra gli Stati membri della Comunità internazionale" (act. 7 pag. 4), a maggior ragione con Stati come l'Italia, legati alla Svizzera da numerosi e specifici trattati di cooperazione in materia penale a loro volta fondati sul principio del "favor rogatoriae".</w:t>
      </w:r>
    </w:p>
    <w:p>
      <w:r>
        <w:rPr>
          <w:b/>
        </w:rPr>
        <w:t>E. 2.5</w:t>
      </w:r>
    </w:p>
    <w:p>
      <w:r>
        <w:t>Neppure può essere seguita la tesi dell'insorgente secondo cui, tramite la presente rogatoria, lo Stato italiano avrebbe violato l'art. 11 del Trattato La- teranense dell'11 febbraio 1929 concluso tra la Santa Sede e la Repubblica Italiana, rendendo così la domanda rogatoriale irricevibile in quanto il pro- cedimento all'estero presenterebbe gravi lacune giusta l'art. 2 lett. d AIMP. In effetti va ricordato che non spetta al giudice svizzero dell'assistenza di indagare se per avventura alcuni fatti possano essere sottratti alla giurisdi- zione italiana in virtù di pattuizioni internazionali che legassero l'Italia allo Stato della Città del Vaticano (DTF 113 Ib 157 consid. 3). La domanda ro- gatoriale non può pertanto essere ritenuta irricevibile ai sensi dell'art. 2 lett. d AIMP.</w:t>
      </w:r>
    </w:p>
    <w:p>
      <w:r>
        <w:t>3. Nella sua impugnativa, il ricorrente si duole in seguito di una violazione del proprio diritto di essere sentito, non essendo la cernita della documentazio- ne oggetto della presente procedura avvenuta in contraddittorio. Tale viola- zione sarebbe riconducibile alle notifiche da parte della banca B., avvenute a distanza di alcuni giorni dalla ricezione delle comunicazioni del MP-TI, ed alla celerità con cui il MP-TI ha ritenuto di dover emanare la decisione di chiusura. Più precisamente, la decisione di entrata in materia del MP-TI, datata 1° luglio 2014 (act. 1.8), è stata trasmessa allo IOR da parte della banca B. con raccomandata del 21 luglio 2014 (essendo il divieto di infor- mare stato revocato il 17 luglio 2014) e ricevuta dal destinatario il 1° agosto 2014 (act. 1.11). La decisione di chiusura, emessa il 28 luglio 2014, è stata inviata della banca B. allo IOR il 31 luglio 2014 e ricevuta dal destinatario il</w:t>
      </w:r>
    </w:p>
    <w:p>
      <w:r>
        <w:t>6 agosto 2014 per fax (act. 1.12) ed il 13 agosto 2014 per raccomandata (act. 1.7). In sostanza, dunque, il ricorrente si è trovato nell'impossibilità di partecipare alla cernita della documentazione, avendo avuto cognizione del sequestro unicamente il 1° agosto 2014, quando la decisione di chiusura era già stata emessa il 28 luglio 2014.</w:t>
      </w:r>
    </w:p>
    <w:p>
      <w:r>
        <w:t>3.1 Secondo la giurisprudenza, l'autorità di esecuzione, dopo aver concesso al detentore della documentazione la possibilità di addurre i motivi che si op- porrebbero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all'autorità svizzera d'esecuzione che, in assenza di un eventuale consenso all'esecuzione semplificata (art. 80c AIMP), prima di emanare una decisione di chiusura, deve impartire alle persone toccate giusta l'art. 80h lett. b AIMP e art. 9a OAIMP un termine per addurre riguardo a ogni singolo documento gli argomenti che secondo loro si opporrebbero alla consegna. Questo affinché esse possano eserci- tare in maniera concreta ed effettiva il loro diritto di essere sentiti (v. art. 30 cpv. 1 PA), secondo modalità di collaborazione comunque rispettose del principio della buona fede (art. 5 cpv. 3 Cost.; PATRICK L. KRAUS- KOPF/KATRIN EMMENEGGER, in: B. Waldmann/P. Weissenberger, Praxi- skommentar VwVG, Zurigo/Basilea/Ginevra 2009, n. 54 ad art. 12). La cer- nita deve aver luogo anche qualora l'interessato rinunci ad esprimersi (DTF 130 II 14 consid. 4.3 e 4.4; 126 II 258 consid. 9b/aa pag. 262; cfr. an- che DTF 127 II 151 consid. 4c/aa; ZIMMERMANN, op. cit., n. 484, 723-724; PASCAL DE PREUX, L'entraide internationale en matière pénale et la lutte contre le blanchiment d'argent, in SJZ 104/2008 n. 2 pag. 34). Il diritto di essere sentito, ancorato all’art. 29 cpv. 2 Cost., viene concretiz- zato nell’ambito dell’assistenza giudiziaria internazionale agli art. 29 e segg. della legge federale sulla procedura amministrativa del 20 dicembre 1968 [PA; RS 172.021] richiamati dall’art. 12 cpv. 1 AIMP (ZIMMERMANN, op. cit., n. 472). Esso è di natura formale (DTF 126 I 19 consid. 2d/bb pag. 24; 125 I 113 consid. 3; MICHELE ALBERTINI, Der verfassungsmässige Anspruch auf rechtliches Gehör im Verwaltungsverfahren des modernen Staates, tesi di laurea, Berna 2000, pag. 449 con rinvii). Una violazione di questo diritto fondamentale da parte dell’autorità d’esecuzione non compor- ta comunque automaticamente l’accoglimento del gravame e l’annullamento della decisione impugnata. Secondo la giurisprudenza e la dottrina una violazione del diritto di essere sentito può essere sanata, se la persona toccata ottiene la possibilità di esprimersi in merito davanti ad una</w:t>
      </w:r>
    </w:p>
    <w:p>
      <w:r>
        <w:t>autorità di ricorso, la quale, come nella fattispecie la Corte dei reclami pe- nali del Tribunale penale federale, dispone del medesimo potere d’esame dell’autorità d’esecuzione stessa (v. DTF 124 II 132 consid. 2d; sentenze del Tribunale federale 1C_525/2008 e 1C_526/2008 del 28 novembre 2008, consid. 1.3 nonché 1A.54/2004 del 30 aprile 2004; TPF 2008 172 consid. 2.3; TPF 2007 57; ZIMMERMANN, op. cit., n. 472). 3.2 Nella fattispecie, occorre innanzitutto precisare che l'autorità d'esecuzione non è obbligata a notificare le proprie decisioni all'estero (v. art. 80m AIMP; art. 9 OAIMP; sentenza del Tribunale federale 1A.221/2002 del 25 novembre 2002, consid. 2.6). La decisione di entrata in materia del 1° luglio 2014 (v. doc. 2 dell'incarto MP-TI) e la decisione di chiusura del 28 luglio 2014 (act. 1.1), sono state correttamente notificate alla banca presso cui era sita la relazione intestata al ricorrente (v. DTF 136 IV 16 consid. 2.2), istituto al quale era stato impartito, conformemente a quanto richiesto dalle autorità italiane (v. act. 1.3), un divieto di informare il titolare del conto oggetto della misura avversata (v. doc. 2 dell'incarto MP-TI). Tale divieto è stato revocato il 17 luglio 2014 (v. doc. 8 dell'incarto MP-TI).</w:t>
      </w:r>
    </w:p>
    <w:p>
      <w:r>
        <w:t>In pratica, il MP-TI ha atteso una decina di giorni dalla revoca del divieto di informazione per emanare la decisione di chiusura. Si tratta certo di un termine molto breve, ma comunque rispondente agli obblighi di celerità giu- sta l'art. 17a AIMP e non tale da rendere impossibile una partecipazione da parte del ricorrente alla procedura di assistenza (v. anche sentenza del Tri- bunale penale federale RR.2012.91-92 del 18 luglio 2012, consid. 2.2). Il fatto che, nel caso concreto, al momento dell'emanazione della decisione di chiusura il ricorrente non fosse ancora informato dell'esistenza di richieste di misure di assistenza, né abbia avuto completo accesso agli atti e facoltà di esprimersi durante la procedura di esecuzione della commissione roga- toria in esame, non può invalidare l'operato dell'autorità elvetica, la quale poteva in buona fede contare in una comunicazione immediata da parte della banca al suo cliente. In ogni caso, nell'ambito della presente procedu- ra di ricorso, dinanzi ad un'autorità dotata di un pieno potere cognitivo in fatto e in diritto, l'insorgente ha potuto consultare gli atti bancari e, in sede di replica, ha avuto la possibilità di esprimersi compiutamente sui medesi- mi. Pertanto, un'eventuale violazione del predetto diritto sarebbe stata co- munque sanata dal presente procedimento (v. DTF 124 II 132 consid. 2d). Tanto più che il ricorrente, nei suoi memoriali, si limita ad esprimersi in ma- niera generica su tale questione, non spiegando per quale motivo l'asserito vizio non avrebbe potuto essere sanato, in via comunque straordinaria, nel quadro della presente procedura di ricorso (v. sentenze del Tribunale fede- rale 1C_486/2008 dell'11 novembre 2008, consid. 2.2 e 2.3; 1A.160/2003 del 10 settembre 2003, consid. 2.1, 2.2 e 2.3).</w:t>
      </w:r>
    </w:p>
    <w:p>
      <w:r>
        <w:t>La censura va pertanto respinta.</w:t>
      </w:r>
    </w:p>
    <w:p>
      <w:r>
        <w:t>4. Il ricorrente censura infine il mancato rispetto del principio della proporzio- nalità, dell'utilità potenziale e invoca un agire "ultra petita" dell'autorità d'e- secuzione. Egli chiede pure, in via subordinata, che sull'eventuale docu- mentazione oggetto di trasmissione vengano precedentemente anonimiz- zati tutti i nominativi di persone fisiche e giuridiche.</w:t>
      </w:r>
    </w:p>
    <w:p>
      <w:r>
        <w:t>4.1 Quando l'autorità estera inoltra alla Svizzera una domanda di assistenza in appoggio ad una sua inchiesta per riciclaggio, come è anche il caso nella fattispecie, essa non deve necessariamente apportare la prova della com- missione di atti di riciclaggio o del reato presupposto; semplici elementi concreti di sospetto sono sufficienti dal punto di vista della doppia punibilità (v. sentenze del Tribunale penale federale RR.2013.289 del 7 febbraio 2014, RR.2012.139 del 7 febbraio 2013, consid. 3.5 e RR.2008.8 del 23 lu- glio 2008, consid. 2.2.2, con riferimenti; v. ugualmente ZIMMERMANN, op. cit., pag. 554 n. 601).</w:t>
      </w:r>
    </w:p>
    <w:p>
      <w:r>
        <w:t>4.2 Secondo il principio della proporzionalità, la questione di sapere se le in- formazioni richieste nell'ambito di una domanda di assistenza siano neces- sarie o utili per il procedimento estero deve essere lasciata, di massima, all'apprezzamento delle autorità richiedenti. Lo Stato richiesto non dispone infatti dei mezzi per pronunciarsi sull'opportunità di assumere determinate prove e non può sostituirsi in questo compito all'autorità estera che condu- ce le indagini (DTF 132 II 81 consid. 2.1 e rinvii). La richiesta di assunzione di prove può essere rifiutata solo se il principio della proporzionalità sia manifestamente disatteso (DTF 120 Ib 251 consid. 5c; sentenze del Tribu- nale penale federale RR.2008.154-157 dell'11 settembre 2008, consid. 3.1; RR.2007.18 del 21 maggio 2007, consid. 6.3) o se la domanda appaia abusiva, le informazioni richieste essendo del tutto inidonee a far progredi- re le indagini ( DTF 122 II 134 consid. 7b ; 121 II 241 consid. 3a).</w:t>
      </w:r>
    </w:p>
    <w:p>
      <w:r>
        <w:t>Dal principio della proporzionalità deriva poi il principio secondo il quale l'autorità rogata non deve agire "ultra petita", che vieta all'autorità richiesta di andare oltre i provvedimenti postulati dall'autorità richiedente (cosiddetto "Übermassverbot", DTF 116 Ib 96 consid. 5b; 115 Ib 186 consid. 4; 115 Ib 373 consid. 7). La susseguente giurisprudenza ha però sostanzialmente at- tenuato la portata di questo principio, ritenendo che l'autorità richiesta può interpretare in maniera estensiva la domanda qualora sia accertato che, su questa base, tutte le condizioni per concedere l'assistenza sono adempiute; tale modo di procedere può evitare in effetti la presentazione di un'eventua- le richiesta complementare (DTF 121 II 241 consid. 3; sentenza del Tribu- nale federale 1A.258/2006 del 16 febbraio 2007, consid. 2.3). Su questa</w:t>
      </w:r>
    </w:p>
    <w:p>
      <w:r>
        <w:t>base, possono quindi essere trasmesse delle informazioni e dei documenti non espressamente menzionati nella domanda di assistenza (TPF 2009 161 consid. 5.2; sentenze del Tribunale penale federale RR.2010.39 del 28 aprile 2010, consid. 5.1, e RR.2010.8 del 16 aprile 2010, consid. 2.2). Incombe quindi alla persona toccata dalla misura di dimostrare in maniera chiara e precisa perché i documenti e le informazioni in questione vanno ol- tre alla missione rogatoriale o non presentano nessun interesse per la pro- cedura straniera (DTF 122 II 367 consid. 2c).</w:t>
      </w:r>
    </w:p>
    <w:p>
      <w:r>
        <w:t>4.3 L'autorità rogante, tramite domanda rogatoriale dell'11 marzo 2014 (act. 1.3), ha espressamente richiesto di accertare il trasferimento – che potrebbe essere avvenuto anche in via indiretta – della somma di EUR 350'000.-- (o EUR 360'000.--) da rapporti finanziari svizzeri della D. SA o di altra società di diritto lussemburghese, al conto n. 1 intestato allo IOR presso la banca B. In particolare, l'autorità estera ha richiesto l'estratto del conto n. 1 intestato allo IOR presso la banca B. di Zurigo, dal 1° gen- naio 2006 al 31 dicembre 2007. Lo Stato richiedente si è dunque pronun- ciato in maniera chiara richiedendo l'acquisizione della documentazione concernente il conto del ricorrente ed indicando il periodo interessato.</w:t>
      </w:r>
    </w:p>
    <w:p>
      <w:r>
        <w:t>4.4 Nello specifico è opportuno rilevare che, quando le autorità estere chiedono informazioni su conti bancari allo scopo di ricostruire il flusso di fondi di so- spetta origine criminale, la natura stessa di dette inchieste rende verosimile la necessità di acquisire l'integralità della documentazione bancaria. Ciò perché gli inquirenti debbono poter individuare il titolare giuridico ed eco- nomico del conto e sapere a quali persone sia pervenuto l'eventuale pro- vento del reato (sentenza del Tribunale penale federale RR.2009.316 dell'11 maggio 2010, consid. 4.3). Per agire in questo modo deve esistere un rapporto di connessione sufficiente tra i fatti oggetto dell'inchiesta pena- le estera e i documenti trasmessi dall'autorità di esecuzione (DTF 129 II 462 consid. 5.3; sentenze del Tribunale federale 1A.189/2006 del 7 feb- braio 2007, consid. 3.1; 1A.72/2006 del 13 luglio 2006, consid. 3.1). In que- sto contesto, delle misure possono altresì essere prese contro persone non menzionate nella domanda se al momento dell'esecuzione della stessa è emerso che esse siano implicate nell'affare. Per questo motivo al fine di chiarire determinate transazioni effettuate a partire da un conto, l'autorità di esecuzione, se lo ritiene necessario, può dare informazioni concernenti al- tre persone o altri conti implicati (ZIMMERMAN, op. cit., n. 722). È infatti im- portante che l'autorità estera disponga di tutta la documentazione riguar- dante le relazioni bancarie implicate al fine segnatamente di determinare se altri versamenti sospetti possono essere individuati (sentenza del Tribunale penale federale RR.2013.263-265 e RR.2014.7-8 del 7 marzo 2014, con- sid. 5.3). Si tratta di una maniera di procedere necessaria, se del caso, ad accertare anche l'estraneità degli interessati (DTF 129 II 462 consid. 5.5;</w:t>
      </w:r>
    </w:p>
    <w:p>
      <w:r>
        <w:t>sentenze del Tribunale federale 1A.182/2006 del 9 agosto 2007, con- sid. 2.3 e 3.2; 1A.52/2007 del 20 luglio 2007, consid. 2.1.3; 1A.227/2006 del 22 febbraio 2007, consid. 3.2; 1A.195/2005 del 1° settembre 2005 in fi- ne; 1A.79/2005 del 27 aprile 2005, consid. 4.1).</w:t>
      </w:r>
    </w:p>
    <w:p>
      <w:r>
        <w:t>Il principio dell'utilità potenziale, secondo cui la consegna giusta l'art. 74 AIMP è esclusa soltanto per quei mezzi di prova certamente privi di rile- vanza per il procedimento penale all'estero (DTF 126 II 258 consid. 9c pag. 264; 122 II 367 consid. 2c; 121 II 241 consid. 3a e b), assume un ruolo cru- ciale nell'ambito dell'assistenza in materia penale. Lo scopo di tale coope- razione è proprio quello di favorire la scoperta di fatti, informazioni e mezzi di prova, compresi quelli di cui l'autorità estera non sospetta neppure l'esi- stenza. Non si tratta soltanto di aiutare lo Stato richiedente a provare i fatti evidenziati dall'inchiesta, ma di svelarne altri, se ne esistono. Ne deriva, per l'autorità d'esecuzione, un dovere di esaustività che giustifica la comunica- zione di tutti gli elementi da essa raccolti e potenzialmente idonei alle inda- gini estere, al fine di chiarire in tutti i suoi aspetti i meccanismi delittuosi perseguiti nello Stato rogante (sentenze del Tribunale penale federale RR.2010.173 del 13 ottobre 2010, consid. 4.2.4/a, RR.2009.320 del 2 feb- braio 2010, consid. 4.1 e RR.2013.202 del 14 novembre 2013 consid. 2.2; ZIMMERMANN, op. cit., n. 722, p. 673 e seg.).</w:t>
      </w:r>
    </w:p>
    <w:p>
      <w:r>
        <w:t>4.5 Nella fattispecie, l'utilità potenziale degli estratti conto di cui l'autorità rogata ha disposto la trasmissione è certamente data. Il MP-TI, al quale l'autorità estera ha richiesto la trasmissione dell'estratto conto della relazione n. 1 in- testata allo IOR e sita presso la banca B., ha correttamente ritenuto giustifi- cato acquisire ed autorizzare l'invio della documentazione concernente la relazione bancaria del ricorrente, limitando la trasmissione agli estratti con- to relativi alla rubrica EUR, per il periodo dal 1° gennaio 2006 al 31 dicem- bre 2007. Essendo il bonifico incriminato di EUR 350'000.-/ 360'000.-- stato effettuato il 28 aprile 2006 ed essendo la lettera sottoscritta da A. datata 16 ottobre 2007, il limite temporale approvato dall'autorità elvetica non presta fianco a critiche.</w:t>
      </w:r>
    </w:p>
    <w:p>
      <w:r>
        <w:t>Per quanto riguarda invece i documenti inerenti i poteri di firma, non si comprende la scelta dell'autorità richiesta di consegnare atti relativi ad un periodo posteriore (dal 27 giugno 2012 al 10 giugno 2014) e del tutto estra- neo ai fatti incriminati. Per questi ultimi l'utilità potenziale va pertanto nega- ta ed il ricorso va parzialmente accolto.</w:t>
      </w:r>
    </w:p>
    <w:p>
      <w:r>
        <w:t>4.6 Ritenuto che, a mente dell'autorità richiedente, il denaro potrebbe essere giunto sulla relazione intestata allo IOR tramite terzi, il MP-TI ha pure rite- nuto di non poter procedere ad anonimizzare i nominativi presenti sull'e- stratto conto. Inoltre, il MP-TI ha pure ritenuto opportuno inviare all'autorità</w:t>
      </w:r>
    </w:p>
    <w:p>
      <w:r>
        <w:t>estera la documentazione inerente l'apertura della relazione. A tale proposi- to, nulla può essere eccepito all'agire del MP-TI, considerato che i reati og- getto delle indagini estere sono di natura patrimoniale e che le ragioni e la natura stessa dell'inchiesta estera rende verosimile la necessità di acquisi- re l'integralità della documentazione, senza anonimizzazioni. In più, la de- scrizione della fattispecie e l'esposizione dei fatti oggetto del procedimento italiano, forniscono indicazioni atte ad avvalorare il sospetto che i valori pa- trimoniali frutto della presunta attività criminale perpetrata all'estero possa- no essere giunti, allo scopo di essere riciclati, in Svizzera. Nello specifico, la relazione di pertinenza del ricorrente è infatti stata espressamente indi- cata da A. nel suo scritto del 16 ottobre 2007 (a mente dell'autorità estera, redatto a posteriori) indirizzato a D. SA, con cui chiedeva di effettuare il versamento della donazione concordata di EUR 350'000.-- sul conto della banca B., Zürich, intestato allo IOR, con causale A. n. 2 (v. act. 1.3). Va qui ribadito che le autorità italiane sospettano che la somma di EUR 350'000.-- derivi proprio dai reati di appropriazione indebita commessi da C. a danno della società E. S.r.l., il cui frutto sarebbe stato fatto in parte confluire sul conto di D. SA e da questo poi trasferito ulteriormente tramite nuovi bonifici, tra i quali uno appunto dell'importo di EUR 360'000.-- il 28 aprile 2006.</w:t>
      </w:r>
    </w:p>
    <w:p>
      <w:r>
        <w:t>Una sufficiente connessione tra la documentazione sequestrata ed i fatti per i quali procedono le autorità italiane è quindi data. Spetterà comunque al giudice estero del merito valutare se dalla documentazione sequestrata emerge in concreto una connessione penalmente rilevante. Non è infatti competenza dell'autorità rogata, rispettivamente del giudice adito su ricorso in ambito di assistenza, sostituirsi al giudice penale straniero e pronunciarsi sulla sostanza delle ipotesi di reato formulate dagli inquirenti (v. DTF 132 II 81 consid. 2.1; 122 II 373 consid. 1c pag. 375; 112 Ib 215 consid. 5b; 109 Ib 60 consid. 5a pag. 63 e rinvii).</w:t>
      </w:r>
    </w:p>
    <w:p>
      <w:r>
        <w:t>Visto quanto precede, è possibile affermare che le misure prese grazie alla decisione in esame sono potenzialmente utili alla procedura estera in quan- to potrebbero permettere la ricostruzione, almeno parziale, dei flussi di de- naro scaturiti dalle presunte distrazioni perpetrate a danno della società E. S.r.l.</w:t>
      </w:r>
    </w:p>
    <w:p>
      <w:r>
        <w:t>A prescindere dunque dalla documentazione inerente ai poteri di firma più recenti, non è pertanto ravvisabile violazione del principio di proporzionali- tà.</w:t>
      </w:r>
    </w:p>
    <w:p>
      <w:r>
        <w:t>5.</w:t>
      </w:r>
    </w:p>
    <w:p>
      <w:r>
        <w:t>5.1 Infine, il ricorrente sembra prevalersi dell'inutilità della trasmissione dei do- cumenti bancari, ritenuto che, nel frattempo, lo IOR avrebbe già trasmesso</w:t>
      </w:r>
    </w:p>
    <w:p>
      <w:r>
        <w:t>al Promotore di Giustizia dello Stato della Città del Vaticano copia della do- cumentazione "afferente, tra l'altro, ad ogni rapporto intrattenuto da A. con l'Istituto stesso, inclusa la documentazione relativa ad eventuali operazioni riconducibili a tale soggetto che fossero state effettuate a valere per conti di corrispondenza intestati allo IOR in qualsiasi nazione, compreso quello presso la banca B. di Zurigo. E ciò in esecuzione di una richiesta di assi- stenza giudiziaria da parte della Procura della Repubblica presso il Tribu- nale di Roma formulata – è ragionevole ipotizzare – nell'ambito del mede- simo procedimento penale da cui è originata la rogatoria rivolta alle Autorità svizzere […] Le Autorità vaticane, nel rispetto dei principi e delle norme de- gli ordinamenti interno e internazionale, potranno quindi inviare tali eviden- ze (ammesso e non concesso che non lo abbiano già fatto) alla Procura di Roma, attraverso i competenti canali istituzionali e seguendo le corrette procedure, così privando di qualsiasi utilità la richiesta di assistenza giudi- ziaria formulata dalla stessa Procura nei confronti delle Autorità elvetiche" (act. 11 pag. 2 e 3; act. 11.2).</w:t>
      </w:r>
    </w:p>
    <w:p>
      <w:r>
        <w:t>5.2 Secondo costante giurisprudenza, fintanto che lo Stato richiedente non riti- ra la sua domanda di assistenza giudiziaria, si giustifica di portarne a ter- mine l'esecuzione (sentenze del Tribunale federale 1C_645/2013 del 4 set- tembre 2013, consid. 2.1; 1C_640/2013 del 25 luglio 2013, consid. 1.2; 1C_284/2011 del 18 luglio 2011, consid. 1 e sentenze citate).</w:t>
      </w:r>
    </w:p>
    <w:p>
      <w:r>
        <w:t>5.3 Nel caso di specie, le autorità italiane non hanno ritirato la loro richiesta e, correttamente interpellate dal Procuratore generale (v. act. 18), con scritto del 23 ottobre 2014 (act. 14.1), hanno confermato di non disporre della do- cumentazione bancaria in questione, visto che lo IOR si è limitato a tra- smettere alla Procura della Repubblica di Roma "atti amministrativi interni, originati probabilmente dallo stesso IOR, sulla cui genuinità e veridicità nul- la è dato sapere". Di conseguenza, la censura del ricorrente non merita ul- teriore disamina.</w:t>
      </w:r>
    </w:p>
    <w:p>
      <w:r>
        <w:t>6. Con motivazioni di carattere vago e generico, il ricorrente lamenta un ec- cesso ed abuso del potere di apprezzamento da parte del MP-TI, per avere quest'ultimo rifiutato di riesaminare la sua decisione di chiusura, respingen- do un'istanza di riesame datata 22 agosto 2014. Ciò facendo, l'insorgente non approfondisce né motiva sufficientemente le sue contestazioni, le quali vanno respinte già soltanto alla luce di quanto espresso nei precedenti considerandi in merito alla correttezza formale e sostanziale della decisione impugnata.</w:t>
      </w:r>
    </w:p>
    <w:p>
      <w:r>
        <w:rPr>
          <w:b/>
        </w:rPr>
        <w:t>E. 7</w:t>
      </w:r>
    </w:p>
    <w:p>
      <w:r>
        <w:t>maggio 2012, pag. 3 e segg., con riferimenti; v. Camera dei deputati n. 3902, Proposta di legge, Istituzione di una Commissione parlamentare di inchiesta sugli effetti della qualificazione dell'Istituto per le opere di religione quale ente centrale della Chiesa cattolica, presentata il 25 novembre 2010). In una successiva decisone del 9 aprile 2003, anche la Corte di Cassazio- ne, Sezione I, è stata più incline a negare l'immunità, tant'è che ha afferma- to la competenza giurisdizionale dell'autorità italiana in un processo che vedeva tratti in giudizio alcuni dirigenti della Radio Vaticana (Cass., Sez. I, sentenza 9 aprile 2003, n. 22516). In questa sentenza la Corte ha afferma- to che la non ingerenza di cui all'art. 11 del Trattato si traduce nell'obbligo di non intervento dello Stato, assunto per garantire l'esercizio sovrano, au-</w:t>
      </w:r>
    </w:p>
    <w:p>
      <w:r>
        <w:t>tonomo di attività inerenti all'alto magistero della Chiesa; ma non comporta affatto una rinunzia generalizzata alla sovranità e, quindi, alla giurisdizione (v. ENRICO VITALI/ANTONIO G. CHIZZONTI, Manuale Breve, Diritto ecclesia- stico, Varese 2013, pag. 90 e segg.; v. anche SETTIMO CARMIGNANI CARIDI, Giurisdizione italiana ed enti centrali della Chiesa: la Radio Vaticana ed i limiti alle emissioni elettromagnetiche, in: Osservatorio delle libertà ed isti- tuzioni religiose [www.olir.it] maggio 2005).</w:t>
      </w:r>
    </w:p>
    <w:p>
      <w:r>
        <w:rPr>
          <w:b/>
        </w:rPr>
        <w:t>E. 7.1</w:t>
      </w:r>
    </w:p>
    <w:p>
      <w:r>
        <w:t>In larga misura soccombente, il ricorrente deve sopportare la maggior parte delle spese (v. art. 63 cpv. 1 PA richiamato l'art. 39 cpv. 2 lett. b LOAP). La tassa di giustizia è calcolata giusta gli art. 73 cpv. 2 LOAP, 63 cpv. 4 bis lett. b PA, nonché 5 e 8 cpv. 3 lett. b del regolamento del 31 agosto 2010 sulle spese, gli emolumenti, le ripetibili e le indennità della procedura pena- le federale (RSPPF; RS 173.713.162) ed è fissata nella fattispecie a fr. 4'000.-- a carico dell'insorgente. Essa è coperta dall'anticipo delle spese già versato di fr. 5'000.-- e l'eccedente sarà restituito al ricorrente dalla Cassa del Tribunale penale federale.</w:t>
      </w:r>
    </w:p>
    <w:p>
      <w:r>
        <w:rPr>
          <w:b/>
        </w:rPr>
        <w:t>E. 7.2</w:t>
      </w:r>
    </w:p>
    <w:p>
      <w:r>
        <w:t>Giusta l’art. 64 cpv. 1 PA, richiamato l’art. 39 cpv. 2 lett. b LOAP, l’autorità di ricorso, se ammette il ricorso in tutto o in parte, può, d’ufficio o a doman- da, assegnare al ricorrente un’indennità per le spese indispensabili e relati- vamente elevate che ha sopportato (ripetibili). Nei procedimenti davanti al Tribunale penale federale le ripetibili consistono nelle spese di patrocinio (art. 11 cpv. 1 RSPPF applicabile in virtù del rinvio di cui all’art. 10 RSPPF). L'onorario è fissato secondo il tempo, comprovato e necessario, impiegato dall'avvocato per la causa e necessario alla difesa della parte rappresenta- ta. L'indennità ammonta almeno a fr. 200.-- e al massimo a fr. 300.-- (art. 12 cpv. 1 RSPPF); in genere la tariffa oraria applicata dalla Corte dei reclami penali, se l'avvocato non presenta alcuna nota delle spese entro al più tardi al momento dell'inoltro dell'unica o ultima memoria, il giudice fissa l'onorario secondo il libero apprezzamento (art. 12 cpv. 1 RSPPF). Nella fattispecie, tenuto conto dell'accoglimento, limitato e relativo ad un aspetto su cui l'insorgente non ha esposto particolari motivazioni, si giustifica il ri- conoscimento di un onorario ridotto ammontante a fr. 500.-- (IVA esclusa, avendo il ricorrente sede all'estero, v. art. 1 cpv. 2 lett. a e 8 cpv. 1 della legge federale concernente l'imposta sul valore aggiunto; RS 641.20). L'in- dennità per ripetibili a favore del ricorrente è messa a carico del Ministero pubblico del Cantone Ticino in quanto autorità inferiore giusta l'art. 64 cpv.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