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RR.2013.88 vom 18. Juni 2013</w:t>
      </w:r>
    </w:p>
    <w:p>
      <w:r>
        <w:t>Bundesstrafgericht, 2013-06-18, IT</w:t>
      </w:r>
    </w:p>
    <w:p>
      <w:r>
        <w:rPr>
          <w:b/>
        </w:rPr>
        <w:t xml:space="preserve">Quelle: </w:t>
      </w:r>
      <w:r>
        <w:t>https://mcp.opencaselaw.ch/entscheid/bstger_RR.2013.88</w:t>
      </w:r>
    </w:p>
    <w:p>
      <w:r>
        <w:t>FR: TPF RR.2013.88 du 18 juin 2013</w:t>
      </w:r>
    </w:p>
    <w:p>
      <w:r>
        <w:t>IT: TPF RR.2013.88 del 18 giugno 2013</w:t>
      </w:r>
    </w:p>
    <w:p>
      <w:pPr>
        <w:pStyle w:val="Heading2"/>
      </w:pPr>
      <w:r>
        <w:t>Regeste</w:t>
      </w:r>
    </w:p>
    <w:p>
      <w:r>
        <w:t>Assistenza giudiziaria internazionale in materia penale all'Italia/Consegna di mezzi di prova (art. 74 AIMP): ritiro del ricorso.</w:t>
      </w:r>
    </w:p>
    <w:p>
      <w:pPr>
        <w:pStyle w:val="Heading2"/>
      </w:pPr>
      <w:r>
        <w:t>Volltext</w:t>
      </w:r>
    </w:p>
    <w:p>
      <w:r>
        <w:t>Sentenza del 18 giugno 2013 Corte dei reclami penali Composizione</w:t>
      </w:r>
    </w:p>
    <w:p>
      <w:r>
        <w:t>Giudici penali federali Andreas J. Keller, Giudice Presi- dente, Tito Ponti e Roy Garré, Cancelliere Giampiero Vacalli</w:t>
      </w:r>
    </w:p>
    <w:p>
      <w:r>
        <w:t>Parti</w:t>
      </w:r>
    </w:p>
    <w:p>
      <w:r>
        <w:t>A. INC., rappresentata dagli avv. Paolo Bernasconi e Andrea Daldini,</w:t>
      </w:r>
    </w:p>
    <w:p>
      <w:r>
        <w:t>Ricorrente</w:t>
      </w:r>
    </w:p>
    <w:p>
      <w:r>
        <w:t>contro</w:t>
      </w:r>
    </w:p>
    <w:p>
      <w:r>
        <w:t>MINISTERO PUBBLICO DELLA CONFEDERAZIONE,</w:t>
      </w:r>
    </w:p>
    <w:p>
      <w:r>
        <w:t>Controparte</w:t>
      </w:r>
    </w:p>
    <w:p>
      <w:r>
        <w:t>Oggetto</w:t>
      </w:r>
    </w:p>
    <w:p>
      <w:r>
        <w:t>Assistenza giudiziaria internazionale in materia penale all'Italia</w:t>
      </w:r>
    </w:p>
    <w:p>
      <w:r>
        <w:t>Consegna di mezzi di prova (art. 74 AIMP) B u n d e s s t r a f g e r i c h t T r i b u n a l p é n a l f é d é r a l T r i b u n a l e p e n a l e f e d e r a l e T r i b u n a l p e n a l f e d e r a l</w:t>
      </w:r>
    </w:p>
    <w:p>
      <w:r>
        <w:t>Numero dell’incarto: RR.2013.88</w:t>
      </w:r>
    </w:p>
    <w:p>
      <w:r>
        <w:t>- 2 -</w:t>
      </w:r>
    </w:p>
    <w:p>
      <w:r>
        <w:t>Visti: - il ricorso presentato il 2 aprile 2013 dalla A. Inc., avverso la decisione di chiu- sura del 28 febbraio 2013 con la quale il Ministro pubblico della Confederazio- ne ha ordinato la trasmissione all'autorità richiedente italiana di documenta- zione bancaria riguardante il conto n. 1 intestato alla società A. Inc., presso la banca B., oggi banca C.; - lo scambio di scritti 26 aprile, 30 aprile e 16 maggio 2013 (v. act. 7, 8 e 10); - la lettera del 12 giugno 2013 inviata dal patrocinatore della ricorrente, anticipa- ta via fax il giorno stesso, con cui viene dichiarato il ritiro del ricorso. Considerato: - che a fronte della testé citata dichiarazione scritta del 12 giugno 2013 questo Tribunale prende atto del ritiro del ricorso; - che la causa va pertanto stralciata dal ruolo; - che la tassa di giustizia è calcolata giusta gli art. 5 e 8 cpv. 3 del regolamento del Tribunale penale federale del 31 agosto 2010 sulle spese, gli emolumenti, le ripetibili e le indennità della procedura penale federale (RSPPF; RS 173.713.162), richiamato l'art. 63 PA; - che in caso di ritiro del gravame i costi cagionati dallo stesso vanno di regola messi a carico della parte che lo ha ritirato, in quanto considerata parte soc- combente giusta l’art. 63 cpv. 1 PA (v. BENOÎT BOVAY, Procédure administrati- ve, Berna 2000, pag. 459; FRITZ GYGI, Bundesverwaltungsrechtspflege, 2a ed., Berna 1983, pag. 327); - che nel caso specifico non vi è ragione materiale per scostarsi da questa re- gola (v. anche MICHAEL BEUSCH, in C. Auer/M. Müller/B. Schindler [ed.], Kommentar zum Bundesgesetz über das Verwaltungverfahren, n. 16 ad art. 63 PA);</w:t>
      </w:r>
    </w:p>
    <w:p>
      <w:r>
        <w:t>- 3 -</w:t>
      </w:r>
    </w:p>
    <w:p>
      <w:r>
        <w:t>- che la dichiarazione di ritiro del ricorso è avvenuta ad uno stadio molto avan- zato della procedura, abbondantemente esaurita la fase di scambio degli scrit- ti (v. act. 6, 7, 8, 9, 10 e 11), cagionando la causa costi processuali importanti; - che fra i criteri per la fissazione degli emolumenti va tenuto conto anche della condotta processuale e dell'onere di lavoro della cancelleria (v. art. 5 RSPPF), motivo per cui si giustifica una riduzione solo parziale del normale emolumen- to previsto in questi casi, non da ultimo alla luce dello speciale obbligo di cele- rità che regge questo tipo di procedure (v. art. 17a AIMP); - che l'emolumento va quindi fissato a fr. 3'000.--; tenuto conto dell'anticipo del- le spese di fr. 5'000.-- già versato, la cassa del Tribunale restituirà alla ricor- rente l'importo di fr. 2'000.--.</w:t>
      </w:r>
    </w:p>
    <w:p>
      <w:r>
        <w:t>- 4 -</w:t>
      </w:r>
    </w:p>
    <w:p>
      <w:r>
        <w:t>Per questi motivi, la Corte dei reclami penali pronuncia: 1. Preso atto del ritiro del ricorso, la causa viene stralciata dal ruolo. 2. La tassa di giustizia di fr. 3'000.-- è posta a carico della ricorrente. Tenuto conto dell'anticipo delle spese di fr. 5'000.-- già versato, la cassa del Tribuna- le restituirà alla ricorrente l'importo di fr. 2'000.--.</w:t>
      </w:r>
    </w:p>
    <w:p>
      <w:r>
        <w:t>Bellinzona, 19 giugno 2013</w:t>
      </w:r>
    </w:p>
    <w:p>
      <w:r>
        <w:t>In nome della Corte dei reclami penali del Tribunale penale federale</w:t>
      </w:r>
    </w:p>
    <w:p>
      <w:r>
        <w:t>Il Giudice Presidente: Il Cancelliere:</w:t>
      </w:r>
    </w:p>
    <w:p>
      <w:r>
        <w:t>Comunicazione a: - Avv. Paolo Bernasconi e Andrea Daldini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