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RR.2013.51 vom 23. April 2013</w:t>
      </w:r>
    </w:p>
    <w:p>
      <w:r>
        <w:t>Bundesstrafgericht, 2013-04-23, IT</w:t>
      </w:r>
    </w:p>
    <w:p>
      <w:r>
        <w:rPr>
          <w:b/>
        </w:rPr>
        <w:t xml:space="preserve">Quelle: </w:t>
      </w:r>
      <w:r>
        <w:t>https://mcp.opencaselaw.ch/entscheid/bstger_RR.2013.51</w:t>
      </w:r>
    </w:p>
    <w:p>
      <w:r>
        <w:t>FR: TPF RR.2013.51 du 23 avril 2013</w:t>
      </w:r>
    </w:p>
    <w:p>
      <w:r>
        <w:t>IT: TPF RR.2013.51 del 23 aprile 2013</w:t>
      </w:r>
    </w:p>
    <w:p>
      <w:pPr>
        <w:pStyle w:val="Heading2"/>
      </w:pPr>
      <w:r>
        <w:t>Regeste</w:t>
      </w:r>
    </w:p>
    <w:p>
      <w:r>
        <w:t>Assistenza giudiziaria internazionale in materia penale all'Italia/Sequestro di conti bancari (art. 33a OAIMP): mancato pagamento dell'anticipo delle spese.</w:t>
      </w:r>
    </w:p>
    <w:p>
      <w:pPr>
        <w:pStyle w:val="Heading2"/>
      </w:pPr>
      <w:r>
        <w:t>Erwägungen</w:t>
      </w:r>
    </w:p>
    <w:p>
      <w:r>
        <w:rPr>
          <w:b/>
        </w:rPr>
        <w:t>E. 1</w:t>
      </w:r>
    </w:p>
    <w:p>
      <w:r>
        <w:t>A.,</w:t>
      </w:r>
    </w:p>
    <w:p>
      <w:r>
        <w:rPr>
          <w:b/>
        </w:rPr>
        <w:t>E. 2</w:t>
      </w:r>
    </w:p>
    <w:p>
      <w:r>
        <w:t>B.,</w:t>
      </w:r>
    </w:p>
    <w:p>
      <w:r>
        <w:t>entrambi rappresentati dall'avv. Eero De Polo,</w:t>
      </w:r>
    </w:p>
    <w:p>
      <w:r>
        <w:t>Ricorrenti</w:t>
      </w:r>
    </w:p>
    <w:p>
      <w:r>
        <w:t>contro</w:t>
      </w:r>
    </w:p>
    <w:p>
      <w:r>
        <w:t>MINISTERO PUBBLICO DEL CANTONE TICINO,</w:t>
      </w:r>
    </w:p>
    <w:p>
      <w:r>
        <w:t>Controparte</w:t>
      </w:r>
    </w:p>
    <w:p>
      <w:r>
        <w:t>Oggetto</w:t>
      </w:r>
    </w:p>
    <w:p>
      <w:r>
        <w:t>Assistenza giudiziaria internazionale in materia pena- le all'Italia</w:t>
      </w:r>
    </w:p>
    <w:p>
      <w:r>
        <w:t>Sequestro di conti bancari (art. 33a OAIMP)</w:t>
      </w:r>
    </w:p>
    <w:p>
      <w:r>
        <w:t>B u n d e s s t r a f g e r i c h t T r i b u n a l p é n a l f é d é r a l T r i b u n a l e p e n a l e f e d e r a l e T r i b u n a l p e n a l f e d e r a l</w:t>
      </w:r>
    </w:p>
    <w:p>
      <w:r>
        <w:t>Numero dell’incarto: RR.2013.51-52</w:t>
      </w:r>
    </w:p>
    <w:p>
      <w:r>
        <w:t>- 2 -</w:t>
      </w:r>
    </w:p>
    <w:p>
      <w:r>
        <w:t>Visti: - la decisione dell'8 febbraio 2013, mediante la quale il Ministero pubblico ticinese ha parzialmente accolto un'istanza di dissequestro di conti bancari presentata da A. e B.; - il ricorso del 21 febbraio 2013 interposto da A. e B. presso la Corte dei reclami penali del Tribunale penale federale avverso la summenzionata decisione; - la decisione incidentale del 27 marzo 2013, mediante la quale questa Corte ha respinto sia l'istanza di sospensione della procedura che quella di sblocco parzia- le dei conti bancari sequestrati per il pagamento dell'anticipo delle spese presen- tate dai ricorrenti, concedendo loro una proroga al 5 aprile 2013 per versare l'an- ticipo delle spese richiesto.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presidente o il giudice dell’istruzione esige dal ricorrente un anticipo equivalente alle presun- te spese processuali; - che l’autorità stabilisce un congruo termine per il pagamento con la comminatoria che altrimenti non entrerà nel merito (art. 63 cpv. 4 seconda frase PA unitamente all’art. 23 PA); - che il termine per il pagamento di un anticipo è osservato se l’importo dovuto è versato tempestivamente alla posta svizzera o addebitato a un conto postale o bancario in Svizzera, in favore dell’autorità (art. 21 cpv. 3 PA); - che, nella fattispecie, sia l'originario invito a versare l’anticipo delle spese del 25 febbraio 2013 (v. act. 3) che la decisione incidentale del 27 marzo scorso (v. act. 6) indicavano che, in caso di mancato pagamento nel termine assegnato, il Tribunale non sarebbe entrato nel merito del gravame;</w:t>
      </w:r>
    </w:p>
    <w:p>
      <w:r>
        <w:t>- 3 -</w:t>
      </w:r>
    </w:p>
    <w:p>
      <w:r>
        <w:t>- che il pagamento dell’anticipo richiesto non è intervenuto nel termine prorogato al</w:t>
      </w:r>
    </w:p>
    <w:p>
      <w:r>
        <w:rPr>
          <w:b/>
        </w:rPr>
        <w:t>E. 5</w:t>
      </w:r>
    </w:p>
    <w:p>
      <w:r>
        <w:t>aprile 2013 (v. act. 10); - che la presente autorità non entra di conseguenza nel merito del ricorso; - che i ricorrenti, risultando soccombenti data l’irricevibilità del loro gravame, devo- no sopportare le spese processuali cagionate (art. 63 cpv. 1 PA); - che una tassa di giustizia di fr. 500.-- è posta a loro carico in solido; essa è fissa- ta giusta gli art. 5 e 8 cpv. 3 del regolamento del Tribunale penale federale del 31 agosto 2010 sulle spese, gli emolumenti, le ripetibili e le indennità della pro- cedura penale federale (RSPPF; RS 173.713.162), richiamati gli art. 63 cpv. 4bis e 5 PA.</w:t>
      </w:r>
    </w:p>
    <w:p>
      <w:r>
        <w:t>- 4 -</w:t>
      </w:r>
    </w:p>
    <w:p>
      <w:r>
        <w:t>Per questi motivi, la Corte dei reclami penali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