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RR.2013.24 vom 22. Februar 2013</w:t>
      </w:r>
    </w:p>
    <w:p>
      <w:r>
        <w:t>Bundesstrafgericht, 2013-02-22, IT</w:t>
      </w:r>
    </w:p>
    <w:p>
      <w:r>
        <w:rPr>
          <w:b/>
        </w:rPr>
        <w:t xml:space="preserve">Quelle: </w:t>
      </w:r>
      <w:r>
        <w:t>https://mcp.opencaselaw.ch/entscheid/bstger_RR.2013.24</w:t>
      </w:r>
    </w:p>
    <w:p>
      <w:r>
        <w:t>FR: TPF RR.2013.24 du 22 février 2013</w:t>
      </w:r>
    </w:p>
    <w:p>
      <w:r>
        <w:t>IT: TPF RR.2013.24 del 22 febbraio 2013</w:t>
      </w:r>
    </w:p>
    <w:p>
      <w:pPr>
        <w:pStyle w:val="Heading2"/>
      </w:pPr>
      <w:r>
        <w:t>Regeste</w:t>
      </w:r>
    </w:p>
    <w:p>
      <w:r>
        <w:t>Assistenza giudiziaria internazionale in materia penale all'Italia. Consegna di mezzi di prova (art. 74 AIMP) e sequestro.</w:t>
      </w:r>
    </w:p>
    <w:p>
      <w:pPr>
        <w:pStyle w:val="Heading2"/>
      </w:pPr>
      <w:r>
        <w:t>Volltext</w:t>
      </w:r>
    </w:p>
    <w:p>
      <w:r>
        <w:t>Sentenza del 22 febbraio 2013 Corte dei reclami penali Composizione</w:t>
      </w:r>
    </w:p>
    <w:p>
      <w:r>
        <w:t>Giudici penali federali Stephan Blättler, Presidente, Giorgio Bomio e Roy Garré, Cancelliera Santina Pizzonia</w:t>
      </w:r>
    </w:p>
    <w:p>
      <w:r>
        <w:t>Parti</w:t>
      </w:r>
    </w:p>
    <w:p>
      <w:r>
        <w:t>A., rappresentato dall'avv. Massimo Iacopini, Ricorrente</w:t>
      </w:r>
    </w:p>
    <w:p>
      <w:r>
        <w:t>contro</w:t>
      </w:r>
    </w:p>
    <w:p>
      <w:r>
        <w:t>MINISTERO PUBBLICO DEL CANTONE TICINO,</w:t>
      </w:r>
    </w:p>
    <w:p>
      <w:r>
        <w:t>Controparte</w:t>
      </w:r>
    </w:p>
    <w:p>
      <w:r>
        <w:t>Oggetto</w:t>
      </w:r>
    </w:p>
    <w:p>
      <w:r>
        <w:t>Assistenza giudiziaria internazionale in materia penale all'Italia</w:t>
      </w:r>
    </w:p>
    <w:p>
      <w:r>
        <w:t>Consegna di mezzi di prova (art. 74 AIMP) e sequestro</w:t>
      </w:r>
    </w:p>
    <w:p>
      <w:r>
        <w:t>B u n d e s s t r a f g e r i c h t T r i b u n a l p é n a l f é d é r a l T r i b u n a l e p e n a l e f e d e r a l e T r i b u n a l p e n a l f e d e r a l</w:t>
      </w:r>
    </w:p>
    <w:p>
      <w:r>
        <w:t>Numero dell’incarto: RR.2013.24</w:t>
      </w:r>
    </w:p>
    <w:p>
      <w:r>
        <w:t>- 2 -</w:t>
      </w:r>
    </w:p>
    <w:p>
      <w:r>
        <w:t>Visti: - la decisione di chiusura del 7 gennaio 2013 emanata dal Ministero pubblico del Cantone Ticino relativa alla domanda di assistenza giudiziaria del 18 di- cembre 2012 presentata dalla Procura della Repubblica presso il Tribunale ordinario di Milano; - il ricorso del 29 gennaio 2013 interposto da A. presso la Corte dei reclami penali del Tribunale penale federale avverso la summenzionata decisione; - lo scritto del 5 febbraio 2013, mediante il quale la presente autorità ha invitato il ricorrente, entro il termine del 18 febbraio 2013, a versare un anticipo delle spese di fr. 5'000.-- nonché ad eleggere un domicilio in Svizzera dove poter notificare gli atti della procedura, pena la non entrata nel merito del ricorso; - il fax del 12 febbraio 2013, mediante il quale il ricorrente ha dichiarato di aver eletto domicilio presso la Banca B., sede di Z. (act. 4).</w:t>
      </w:r>
    </w:p>
    <w:p>
      <w:r>
        <w:t>Considerato: - che la Corte dei reclami penali del Tribunale penale federale giudica i gravami in ambito di assistenza giudiziaria internazionale in materia penale (art. 37 cpv. 2 LOAP); - che in questo campo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 le o bancario in Svizzera, in favore dell’autorità (art. 21 cpv. 3 PA);</w:t>
      </w:r>
    </w:p>
    <w:p>
      <w:r>
        <w:t>- 3 -</w:t>
      </w:r>
    </w:p>
    <w:p>
      <w:r>
        <w:t>- che, nella fattispecie, l'invito a versare l’anticipo delle spese, indicava che, in caso di mancato pagamento nel termine assegnato, il Tribunale non sarebbe entrato nel merito del gravame (act. 3); - che il pagamento dell’anticipo richiesto non è intervenuto nel termine; - che la presente autorità non entra di conseguenza nel merito del ricorso; - che il ricorrente, risultando soccombente data l’irricevibilità del suo gravame,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Una tassa di giustizia di fr. 500.-- è messa a carico del ricorrente.</w:t>
      </w:r>
    </w:p>
    <w:p>
      <w:r>
        <w:t>Bellinzona, il 22 febbraio 2013</w:t>
      </w:r>
    </w:p>
    <w:p>
      <w:r>
        <w:t>In nome della Corte dei reclami penali del Tribunale penale federale</w:t>
      </w:r>
    </w:p>
    <w:p>
      <w:r>
        <w:t>Il Presidente:</w:t>
      </w:r>
    </w:p>
    <w:p>
      <w:r>
        <w:t>La Cancelliera:</w:t>
      </w:r>
    </w:p>
    <w:p>
      <w:r>
        <w:t>Comunicazione a: - Avv. Massimo Iacopini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