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RR.2012.81 vom 12. Dezember 2012</w:t>
      </w:r>
    </w:p>
    <w:p>
      <w:r>
        <w:t>Bundesstrafgericht, 2012-12-12, FR</w:t>
      </w:r>
    </w:p>
    <w:p>
      <w:r>
        <w:rPr>
          <w:b/>
        </w:rPr>
        <w:t xml:space="preserve">Quelle: </w:t>
      </w:r>
      <w:r>
        <w:t>https://mcp.opencaselaw.ch/entscheid/bstger_RR.2012.81</w:t>
      </w:r>
    </w:p>
    <w:p>
      <w:r>
        <w:t>FR: TPF RR.2012.81 du 12 décembre 2012</w:t>
      </w:r>
    </w:p>
    <w:p>
      <w:r>
        <w:t>IT: TPF RR.2012.81 del 12 dicembre 2012</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w:t>
      </w:r>
    </w:p>
    <w:p>
      <w:r>
        <w:t>L’entraide judiciaire pénale entre les Etats-Unis d’Amérique et la Confédé- ration suisse est régie par le Traité sur l’entraide judiciaire en matière péna- le liant ces deux Etats (TEJUS; RS 0.351.933.6) et la loi fédérale d’application de celui-ci (LTEJUS; RS 351.93).</w:t>
      </w:r>
    </w:p>
    <w:p>
      <w:r>
        <w:t>- 11 -</w:t>
      </w:r>
    </w:p>
    <w:p>
      <w:r>
        <w:rPr>
          <w:b/>
        </w:rPr>
        <w:t>E. 1.1</w:t>
      </w:r>
    </w:p>
    <w:p>
      <w:r>
        <w:t>L’EIMP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1.2.1</w:t>
      </w:r>
    </w:p>
    <w:p>
      <w:r>
        <w:t>En vertu de l'art. 17 al. 1 LTEJUS, peuvent faire l'objet d'un recours devant la Cour des plaintes du Tribunal pénal fédéral, la décision de l'OFJ relative à la clôture de la procédure d'entraide et, conjointement, les décisions inci- dentes antérieures de l'autorité d'exécution. L'alinéa 1bis de cette disposi- tion prévoit encore que les décisions incidentes antérieures à la décision de clôture qui sont prises sur la base de l'art. 11 LTEJUS peuvent faire l'objet d'un recours séparé.</w:t>
      </w:r>
    </w:p>
    <w:p>
      <w:r>
        <w:rPr>
          <w:b/>
        </w:rPr>
        <w:t>E. 1.2.2</w:t>
      </w:r>
    </w:p>
    <w:p>
      <w:r>
        <w:t>En l'espèce, il n'existe pas à proprement parler de décision entreprise, dans la mesure où la recourante se plaint du fait que l'OFJ aurait transmis aux Etats-Unis, sans rendre de décision de clôture en bonne et due forme, des documents bancaires contenant notamment des informations relatives à la gestion de ses propres affaires. L'OFJ ayant indiqué, dans le cadre de l'échange d'écritures intervenu en lien avec la présente procédure, qu'une partie des documents produits par la recourante ont bel et bien été trans- mis aux Etats-Unis à compter du mois d'août 2011, il y a lieu d'assimiler la démarche de la recourante à un recours contre une décision finale.</w:t>
      </w:r>
    </w:p>
    <w:p>
      <w:r>
        <w:rPr>
          <w:b/>
        </w:rPr>
        <w:t>E. 1.3</w:t>
      </w:r>
    </w:p>
    <w:p>
      <w:r>
        <w:t>Déposé à un bureau de poste suisse dans le délai de l'art. 17c LTEJUS, soit dans les 30 jours à compter du moment où la recourante a reçu la con- firmation de l'OFJ que certaines des pièces produites par ses soins avaient été transmises aux Etats-Unis sans faire l'objet d'une décision de clôture, le recours est intervenu en temps utile.</w:t>
      </w:r>
    </w:p>
    <w:p>
      <w:r>
        <w:rPr>
          <w:b/>
        </w:rPr>
        <w:t>E. 1.4.1</w:t>
      </w:r>
    </w:p>
    <w:p>
      <w:r>
        <w:t>Aux termes de l’art. 17a LTEJUS, a qualité pour recourir quiconque est personnellement et directement touché par une mesure d’entraide et a un intérêt digne de protection à ce qu’elle soit annulée ou modifiée.</w:t>
      </w:r>
    </w:p>
    <w:p>
      <w:r>
        <w:t>Précisant cette disposition, l’art. 9a let. a OEIMP reconnaît au titulaire d’un compte bancaire la qualité pour recourir contre la remise à l’Etat requérant</w:t>
      </w:r>
    </w:p>
    <w:p>
      <w:r>
        <w:t>- 12 -</w:t>
      </w:r>
    </w:p>
    <w:p>
      <w:r>
        <w:t>d’informations relatives à ce compte (v. ATF 137 IV 134 consid. 5 et 118 Ib 547 consid. 1d). S'agissant d'un établissement bancaire, la jurisprudence a eu l'occasion de préciser que ce dernier n'a pas qualité pour recourir lors- que, sans être touché dans la conduite de ses propres affaires, il doit sim- plement remettre des documents concernant les comptes de ses clients et, par l'intermédiaire de ses employés, fournir des explications complémentai- res au sujet de ces documents (ATF 128 II 211 consid. 2.3). Lorsqu'en re- vanche, la banque se voit touchée dans ses propres intérêts par la mesure d'entraide litigieuse, la qualité pour recourir doit lui être reconnue. Il en va notamment ainsi lorsque la banque est elle-même titulaire des comptes vi- sés, ou que les renseignements requis concernent l'activité interne propre de la banque (ATF 128 susmentionné consid. 2.4 et 2.5).</w:t>
      </w:r>
    </w:p>
    <w:p>
      <w:r>
        <w:rPr>
          <w:b/>
        </w:rPr>
        <w:t>E. 1.4.2</w:t>
      </w:r>
    </w:p>
    <w:p>
      <w:r>
        <w:t>La recourante allègue que si la majorité des documents transmis aux Etats- Unis par l'OFJ depuis août 2011, et en particulier le 12 mars 2012, por- taient sur des comptes clients n'étant pas susceptibles de fonder sa qualité pour recourir, une partie tout de même de la documentation en question concernait strictement la marche de ses affaires internes. S'agissant de l'envoi du 12 mars 2012, elle mentionne à cet égard quatre classeurs sur le total de vingt-trois qui ont été envoyés aux Etats-Unis à cette date (act. 12, p. 6 s.). Dans la mesure où il ressort du dossier que la documentation re- mise par la recourante à l'OFJ le 13 septembre 2011, sous la forme de trente classeurs, est effectivement susceptible de contenir de la documen- tation portant sur la marche des affaires internes de la recourante (v. supra let. C et D), et même si l'OFJ indique avoir pris la peine d'effectuer un tri desdites pièces avant de procéder à l'envoi aux Etats-Unis de 23 classeurs le 12 mars 2012, il y a lieu de reconnaître à la recourante la qualité pour recourir au vu de la possibilité que des documents relatifs à ses affaires in- ternes figurent tout de même au nombre de ceux envoyés aux Etats-Unis.</w:t>
      </w:r>
    </w:p>
    <w:p>
      <w:r>
        <w:rPr>
          <w:b/>
        </w:rPr>
        <w:t>E. 2</w:t>
      </w:r>
    </w:p>
    <w:p>
      <w:r>
        <w:t>La recourante reproche en substance à l'OFJ d’avoir doublement violé son droit d’être entendue, soit, d'une part, sous l'angle du droit de se voir noti- fier la décision incidente du 13 décembre 2011, et, d'autre part, sous celui du droit de participer au tri des pièces en compagnie des agents de l'Etat étranger.</w:t>
      </w:r>
    </w:p>
    <w:p>
      <w:r>
        <w:rPr>
          <w:b/>
        </w:rPr>
        <w:t>E. 2.1</w:t>
      </w:r>
    </w:p>
    <w:p>
      <w:r>
        <w:t>La recourante se plaint d'abord du fait que l'OFJ ne lui a pas notifié sa dé- cision incidente du 13 décembre 2011 aux termes de laquelle ce dernier est, d'une part, entré en matière sur la demande d'entraide complémentaire américaine portant sur les documents produits par la recourante en date du 16 août 2010, et a, d'autre part, autorisé la présence des fonctionnaires</w:t>
      </w:r>
    </w:p>
    <w:p>
      <w:r>
        <w:t>- 13 -</w:t>
      </w:r>
    </w:p>
    <w:p>
      <w:r>
        <w:t>américains à une séance de tri des pièces susmentionnées (v. supra let. E).</w:t>
      </w:r>
    </w:p>
    <w:p>
      <w:r>
        <w:rPr>
          <w:b/>
        </w:rPr>
        <w:t>E. 2.1.1</w:t>
      </w:r>
    </w:p>
    <w:p>
      <w:r>
        <w:t>Le droit d'être entendu garantit aux parties le droit de recevoir les décisions qui les concernent, afin notamment de pouvoir exercer le droit de recours que leur accorde la loi (v. ATF 107 Ib 170 consid. 3). A teneur de l'art. 80m al. 1 EIMP, l'autorité d'exécution notifie ses décisions à l'ayant droit domicilié en Suisse (let. a) et à l'ayant droit résidant à l'étranger qui a élu domicile en Suisse (let. b). L'art. 9 OEIMP précise à ce sujet que la par- tie qui habite à l'étranger ou son mandataire doit désigner un domicile de notification en Suisse; à défaut, la notification peut être omise. Le droit à la notification s’éteint lorsque la décision de clôture de la procédure d’entraide est exécutoire (art. 80m al. 2 EIMP). Quant à l'art. 80n EIMP, il prévoit que le détenteur de documents a le droit d'informer son mandant de l'existence de la demande et de tous les faits en rapport avec elle, à moins que l'auto- rité compétente ne l'ait expressément interdit, à titre exceptionnel, sous la menace des sanctions prévues par l'art. 292 CP (al. 1); l'ayant droit qui in- tervient en cours de procédure ne peut plus attaquer la décision de clôture entrée en force (al. 2).</w:t>
      </w:r>
    </w:p>
    <w:p>
      <w:r>
        <w:rPr>
          <w:b/>
        </w:rPr>
        <w:t>E. 2.1.2</w:t>
      </w:r>
    </w:p>
    <w:p>
      <w:r>
        <w:t>En l'espèce, il apparaît que la décision incidente du 13 décembre 2011 s'inscrit expressément dans le prolongement de la demande d'entraide américaine du 13 mai 2009 et de son complément du 8 février 2010, à l'oc- casion desquels les décisions d'entrée en matière et de clôture avaient été notifiées à la recourante (act. 1.17; annexes OFJ, pièce 1). L'OFJ avait d'ailleurs relevé dans ce cadre que les documents visés "concern[ai]ent tant l'activité propre de la banque que les relations bancaires détenues par B., non couvertes par une précédente décision de clôture" et que dans ces conditions, la décision devait "être notifiée tant à la Banque qu'aux titulaires des comptes affectés" (act. 1.22, p. 4 ch. III).</w:t>
      </w:r>
    </w:p>
    <w:p>
      <w:r>
        <w:t>Dans la mesure où il ressort du dossier que les documents visés par la dé- cision incidente du 13 décembre 2011 ont été réunis par la recourante en 2010 déjà, et ce précisément dans le cadre de l'exécution de la requête complémentaire du 8 février 2010 ayant fait l'objet de la décision de clôture du 3 janvier 2011 susmentionnée, il n'est pas compréhensible que l'OFJ ait renoncé à notifier sa décision d'entrée en matière à la recourante. Dès lors qu'il a estimé nécessaire de rendre une décision d'entrée en matière com- plémentaire s'inscrivant dans la droite ligne des décisions rendues jusqu'ici en exécution de la demande américaine, et que toutes les décisions anté- rieures avaient été notifiées à la recourante, l'OFJ ne pouvait ignorer que cette dernière pourrait être touchée par dite décision. Il devait partant la lui</w:t>
      </w:r>
    </w:p>
    <w:p>
      <w:r>
        <w:t>- 14 -</w:t>
      </w:r>
    </w:p>
    <w:p>
      <w:r>
        <w:t>notifier immédiatement. En omettant de ce faire, l'OFJ n'a pas respecté le droit d'être entendue de la recourante. Au demeurant, c'est le lieu de rap- peler que la jurisprudence impose à l'autorité d'exécution de notifier à la banque sa décision d'entrée en matière, indépendamment de la question de savoir si celle-là est directement touchée ou non par les mesures requi- ses, dès lors qu'est ordonnée l'édition de documents bancaires relatifs à ses clients (ATF 130 II 505 consid. 2.3).</w:t>
      </w:r>
    </w:p>
    <w:p>
      <w:r>
        <w:rPr>
          <w:b/>
        </w:rPr>
        <w:t>E. 2.2</w:t>
      </w:r>
    </w:p>
    <w:p>
      <w:r>
        <w:t>La recourante reproche en second lieu à l'autorité d’exécution d'avoir violé son droit d’être entendue en ce sens qu'elle aurait été empêchée de parti- ciper à la procédure de tri des pièces en présence des fonctionnaires de l'Etat étranger.</w:t>
      </w:r>
    </w:p>
    <w:p>
      <w:r>
        <w:rPr>
          <w:b/>
        </w:rPr>
        <w:t>E. 2.2.1</w:t>
      </w:r>
    </w:p>
    <w:p>
      <w:r>
        <w:t>La participation du détenteur au tri des pièces à remettre à l'Etat requérant découle, au premier chef, de son droit d'être entendu (ATF 116 Ib 190 con- sid. 5). Cette participation doit aussi être conçue comme un corollaire de la règle de la bonne foi régissant les rapports mutuels entre l'Etat et les parti- culiers (art. 5 al. 3 Cst.), en ce sens que ceux-ci sont tenus de collaborer à l'application correcte du droit par l'autorité. En matière d'entraide judiciaire, cela implique pour la personne soumise à des mesures de contrainte d'ai- der l'autorité d'exécution, notamment pour éviter que celle-ci n'ordonne des mesures disproportionnées, partant inconstitutionnelles. Ainsi, la personne touchée par la perquisition et la saisie de documents lui appartenant est te- nue, à peine de forclusion, d'indiquer à l'autorité d'exécution quels docu- ments ne devraient pas, selon elle, être transmis et pour quels motifs. Ce devoir de collaboration découle du fait que le détenteur des documents en connaît mieux le contenu que l'autorité; il facilite et simplifie la tâche de celle-ci et concourt ainsi au respect du principe de la célérité de la procé- dure ancré à l'art. 17a al. 1 EIMP. Cette obligation est applicable non seu- lement dans la procédure de recours, mais aussi au stade de l'exécution de la demande. Sous l'angle de la bonne foi, il ne serait en effet pas admis- sible que le détenteur de documents saisis laisse l'autorité d'exécution pro- céder seule au tri des pièces, sans lui prêter aucun concours, pour lui re- procher après coup, dans le cadre d'un recours, d'avoir méconnu le prin- cipe de la proportionnalité. Dans ce sens, le tri des pièces n'est pas l'affaire exclusive de l'autorité d'exécution. Lorsque l'autorité d'exécution autorise des fonctionnaires étrangers à participer au tri des pièces, la Cour de céans a eu l'occasion de préciser que la présence du détenteur de ces dernières, ou de son représentant, lors des opérations de tri n'est pas in- dispensable (v. arrêts du Tribunal pénal fédéral RR.2010.262 du 11 juin 2012, consid. 6.3 p. 27; RR.2009.37-38 du 2 septembre 2009, consid. 4.3). En effet, selon la jurisprudence, ce qui importe c'est que le détenteur ait eu</w:t>
      </w:r>
    </w:p>
    <w:p>
      <w:r>
        <w:t>- 15 -</w:t>
      </w:r>
    </w:p>
    <w:p>
      <w:r>
        <w:t>l'occasion, concrète et effective, de se déterminer au sujet des informations à transmettre, afin de lui permettre d'exercer son droit d'être entendu et de satisfaire à son obligation de coopérer à l'exécution de la demande (ATF 126 II 258 consid. 9 b).</w:t>
      </w:r>
    </w:p>
    <w:p>
      <w:r>
        <w:rPr>
          <w:b/>
        </w:rPr>
        <w:t>E. 2.2.2</w:t>
      </w:r>
    </w:p>
    <w:p>
      <w:r>
        <w:t>En l'espèce, il appert que la recourante, en tant que détenteur des docu- ments ne s'est pas vue aménager la possibilité concrète et effective de par- ticiper au tri des pièces qu'elles a elle-même produites. Certes découle-t-il des principes exposés au considérant précédent que la recourante ne dis- posait pas du droit à être forcément présente "physiquement" au moment du tri des pièces effectué en présence des représentants de l'Etat étranger. Il n'en demeure pas moins qu'elle aurait dû être informée des modalités de tri mises en œuvre par l'OFJ (v. ZIMMERMANN, no 724 avant la note de bas de page no 1235 et la référence à l'arrêt du Tribunal fédéral 1A.107/2006 du 10 août 2006), et ceci fait, aurait dû se voir aménager la possibilité con- crète et effective de se déterminer sur la question du tri des pièces. L'OFJ ne saurait être suivi lorsqu'il estime que la recourante aurait manqué à son obligation de collaboration du fait qu'elle n'a pas, au moment de son envoi du 16 août 2011 (v. supra let. D) déjà, indiqué précisément les pièces qui ne devaient pas, selon elle, faire l'objet d'une remise aux autorités améri- caines. Il s'agissait là de la première étape de l'exécution de l'entraide, soit celle de la saisie des documents que l'autorité d'exécution juge utiles pour l'exécution de la demande (v. ATF 130 II 14 consid. 4.4 p. 17; ZIMMER- MANN, op. cit., no 724). Le tri des pièces proprement dit constitue une étape ultérieure de la procédure, à laquelle le détenteur doit se voir octroyer la possibilité concrète et effective de participer (v. supra, consid. 2.2.1). La re- courante était partant en droit d'attendre de l'OFJ que ce dernier l'informe de la suite de la procédure et lui permette de se déterminer sur la question du tri des pièces. A la lumière de ces principes, il apparaît que le droit d'être entendue de la recourante n'a pas non plus été respecté sous l'angle de son droit à participer au tri des pièces.</w:t>
      </w:r>
    </w:p>
    <w:p>
      <w:r>
        <w:rPr>
          <w:b/>
        </w:rPr>
        <w:t>E. 2.3</w:t>
      </w:r>
    </w:p>
    <w:p>
      <w:r>
        <w:t>C'est partant à juste titre que la recourante invoque la violation de son droit d'être entendue dans le cadre de la procédure B 212'572 diligentée devant l'OFJ.</w:t>
      </w:r>
    </w:p>
    <w:p>
      <w:r>
        <w:rPr>
          <w:b/>
        </w:rPr>
        <w:t>E. 3.1</w:t>
      </w:r>
    </w:p>
    <w:p>
      <w:r>
        <w:t>Lorsqu'une violation du droit d'être entendu est commise par l'autorité d'exécution, la procédure de recours devant la Cour des plaintes en permet en principe la réparation (art. 49 de la loi fédérale du 20 décembre 1968 sur la procédure administrative [PA; RS 172.021]), applicable par renvoi de</w:t>
      </w:r>
    </w:p>
    <w:p>
      <w:r>
        <w:t>- 16 -</w:t>
      </w:r>
    </w:p>
    <w:p>
      <w:r>
        <w:t>l’art. 39 al. 2 let. b de la loi fédérale sur l'organisation des autorités pénales de la Confédération [LOAP; RS 173.71]; TPF 2008 172 consid. 2.3; 2007 57 consid. 3.2; ZIMMERMANN, op. cit., n° 486 et les arrêts cités). A teneur de l’art. 61 al. 1 PA, l’autorité de recours peut exceptionnellement renvoyer l’affaire à l’autorité inférieure, avec des instructions impératives. Un tel ren- voi se justifie notamment lorsque l’autorité inférieure viole le droit d’être en- tendu d’une partie en rapport avec la question litigieuse (TPF 2009 49 consid. 4.3; CAMPRUBI in Kommentar zum Bundesgesetz über das Verwal- tungsverfahren, Zurich/Saint-Gall 2008, n° 11 ad art. 61). Tel a bien été le cas en l’espèce puisque la question litigieuse portait précisément sur le dé- roulement de la procédure de tri des pièces opéré par l'OFJ et sur le prin- cipe même de la participation de la recourante à cette procédure.</w:t>
      </w:r>
    </w:p>
    <w:p>
      <w:r>
        <w:rPr>
          <w:b/>
        </w:rPr>
        <w:t>E. 3.2</w:t>
      </w:r>
    </w:p>
    <w:p>
      <w:r>
        <w:t>La Cour de céans ne peut que constater que la remise, aux autorités amé- ricaines, des documents tirés des trente classeurs produits par la recouran- te le 16 août 2011 dans le cadre de la procédure référencée B 212'572, n'a pas respecté les principes applicables en la matière. L'OFJ est par consé- quent invité, dans une première phase, à donner l'occasion concrète et ef- fective à la recourante de se déterminer sur la question du tri des pièces contenues dans les classeurs susmentionnés, et, dans une seconde pha- se, à rendre une ordonnance de clôture dûment motivée sur le sort des pièces en question. L'OFJ se prononcera également dans ce cadre sur la requête de la recourante tendant à ce que l'éventuelle transmission de piè- ces soit assortie d'une réserve de la spécialité "renforcée" (v. supra let. G).</w:t>
      </w:r>
    </w:p>
    <w:p>
      <w:r>
        <w:rPr>
          <w:b/>
        </w:rPr>
        <w:t>E. 3.3</w:t>
      </w:r>
    </w:p>
    <w:p>
      <w:r>
        <w:t>En cas de transmission irrégulière ou prématurée de renseignements, comme en l'espèce, il y a lieu de rappeler qu'une telle situation ne peut por- ter préjudice à l'Etat requérant qui n'en est pas responsable (arrêt du Tri- bunal fédéral 1A.94/2001 du 25 juin 2001, consid 3c). Dès lors, seule une demande de non-utilisation de la documentation jusqu'à conclusion de la procédure pourrait être envisagée. Il appartiendra à l'OFJ d'intervenir au- près des autorités américaines afin d'obtenir, le cas échéant, la suspension de l'utilisation des informations transmises prématurément.</w:t>
      </w:r>
    </w:p>
    <w:p>
      <w:r>
        <w:rPr>
          <w:b/>
        </w:rPr>
        <w:t>E. 4</w:t>
      </w:r>
    </w:p>
    <w:p>
      <w:r>
        <w:t>Il découle de ce qui précède que le recours doit être admis, l'OFJ étant invi- té à procéder dans le sens des considérants.</w:t>
      </w:r>
    </w:p>
    <w:p>
      <w:r>
        <w:rPr>
          <w:b/>
        </w:rPr>
        <w:t>E. 5.1</w:t>
      </w:r>
    </w:p>
    <w:p>
      <w:r>
        <w:t>En règle générale, les frais de procédure comprenant l’émolument d’arrêt, les émoluments de chancellerie et les débours sont mis à la charge de la</w:t>
      </w:r>
    </w:p>
    <w:p>
      <w:r>
        <w:t>- 17 -</w:t>
      </w:r>
    </w:p>
    <w:p>
      <w:r>
        <w:t>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 cédure sont mis à sa charge dans la mesure où le litige porte sur des inté- 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 présent ar- rêt doit être rendu sans frais. La caisse du Tribunal pénal fédéral restituera à la recourante l’avance de frais versée par CHF 5'000.--.</w:t>
      </w:r>
    </w:p>
    <w:p>
      <w:r>
        <w:rPr>
          <w:b/>
        </w:rPr>
        <w:t>E. 5.2</w:t>
      </w:r>
    </w:p>
    <w:p>
      <w:r>
        <w:t>En cas de violation du droit d’être entendu commise par l’autorité d’exécution dans le cadre d’une procédure d’entraide, le droit à une indem- nité au sens de l’art. 64 al. 1 PA est notamment donné lorsque la violation ne peut être corrigée par la juridiction de recours; en pareille hypothèse, le recours doit être admis et le dossier renvoyé à l’autorité inférieure en appli- cation de l’art. 61 al. 1 PA (TPF 2008 172 consid. 7.2). En l’espèce, le conseil du recourant n’a pas produit de liste des opérations effectuées. Vu l’ampleur et la difficulté de la cause, et dans les limites du règlement du Tribunal pénal fédéral sur les frais, émoluments, dépens et indemnités de la procédure pénale fédérale du 31 août 2010 (RFPPF; RS 173.713.162), l’indemnité est fixée ex aequo et bono à CHF 2'000.-- (TVA comprise), à la charge de la partie adverse.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