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RR.2012.69 vom 9. Mai 2012</w:t>
      </w:r>
    </w:p>
    <w:p>
      <w:r>
        <w:t>Bundesstrafgericht, 2012-05-09, IT</w:t>
      </w:r>
    </w:p>
    <w:p>
      <w:r>
        <w:rPr>
          <w:b/>
        </w:rPr>
        <w:t xml:space="preserve">Quelle: </w:t>
      </w:r>
      <w:r>
        <w:t>https://mcp.opencaselaw.ch/entscheid/bstger_RR.2012.69</w:t>
      </w:r>
    </w:p>
    <w:p>
      <w:r>
        <w:t>FR: TPF RR.2012.69 du 9 mai 2012</w:t>
      </w:r>
    </w:p>
    <w:p>
      <w:r>
        <w:t>IT: TPF RR.2012.69 del 9 maggio 2012</w:t>
      </w:r>
    </w:p>
    <w:p>
      <w:pPr>
        <w:pStyle w:val="Heading2"/>
      </w:pPr>
      <w:r>
        <w:t>Regeste</w:t>
      </w:r>
    </w:p>
    <w:p>
      <w:r>
        <w:t>Assistenza giudiziaria internazionale in materia penale all'Italia: trasmissione di mezzi di prova (art. 74 AIMP); ritiro del ricorso.</w:t>
      </w:r>
    </w:p>
    <w:p>
      <w:pPr>
        <w:pStyle w:val="Heading2"/>
      </w:pPr>
      <w:r>
        <w:t>Volltext</w:t>
      </w:r>
    </w:p>
    <w:p>
      <w:r>
        <w:t>Sentenza del 9 maggio 2012 Corte dei reclami penali Composizione</w:t>
      </w:r>
    </w:p>
    <w:p>
      <w:r>
        <w:t>Giudici penali federali Stephan Blättler, Presidente, Emanuel Hochstrasser e Giorgio Bomio, Cancelliere Giampiero Vacalli</w:t>
      </w:r>
    </w:p>
    <w:p>
      <w:r>
        <w:t>Parti</w:t>
      </w:r>
    </w:p>
    <w:p>
      <w:r>
        <w:t>A., rappresentato dall'avv. Mario A. Ciarambino,</w:t>
      </w:r>
    </w:p>
    <w:p>
      <w:r>
        <w:t>Ricorrente</w:t>
      </w:r>
    </w:p>
    <w:p>
      <w:r>
        <w:t>contro</w:t>
      </w:r>
    </w:p>
    <w:p>
      <w:r>
        <w:t>CANTONE TICINO, MINISTERO PUBBLICO,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RR.2012.69</w:t>
      </w:r>
    </w:p>
    <w:p>
      <w:r>
        <w:t>Visti: - il ricorso presentato il 29 marzo 2012 da A. avverso la decisione di chiusura del 2 marzo 2012 con la quale il Ministero pubblico del Cantone Ticino ha or- dinato, nel quadro di un'inchiesta italiana a carico di diversi imputati per asso- ciazione a delinquere, truffa e falsità in documenti, la trasmissione alla Procu- ra della Repubblica presso il Tribunale di Rimini di documentazione riguardan- te un conto bancario di pertinenza del predetto presso alla banca B. a Lugano (ora Banca C.); - l'invito a versare l'anticipo delle spese e ad eleggere domicilio in Svizzera inol- trato al ricorrente dal Tribunale penale federale in data 5 aprile 2012; - la lettera del 23 aprile 2012 inviata dal patrocinatore del ricorrente, con cui viene dichiarato il ritiro del ricorso. Considerato: - che a fronte della testé citata dichiarazione scritta del 23 aprile 2012 questo Tribunale prende atto del ritiro del ricorso; - che la causa va pertanto stralciata dal ruolo; - che la tassa di giustizia è calcolata giusta gli art. 5 e 8 cpv. 3 del Regolamento del Tribunale penale federale del 31 agosto 2010 sulle spese, gli emolumenti, le ripetibili e le indennità della procedura penale federale (RSPPF; RS 173.713.162), richiamato l'art. 63 PA; - che in caso di ritiro del gravame i costi cagionati dallo stesso vanno di regola messi a carico della parte che lo ha ritirato, in quanto considerata parte soc- combente giusta l’art. 63 cpv. 1 PA (v. BENOÎT BOVAY, Procédure administrati- ve, Berna 2000, pag. 459; FRITZ GYGI, Bundesverwaltungsrechtspflege, 2a ed., Berna 1983, pag. 327); - che la dichiarazione di ritiro del ricorso è avvenuta allo stadio iniziale della procedura, senza che la causa abbia cagionato considerevoli costi processua- li, elementi da tener presente nella fissazione della tassa di giustizia giusta gli art. 5 e 8 del sopraccitato regolamento.</w:t>
      </w:r>
    </w:p>
    <w:p>
      <w:r>
        <w:t>Per questi motivi, la Corte dei reclami penali pronuncia: 1. Preso atto del ritiro del ricorso, la causa viene stralciata dal ruolo. 2. Una tassa di giustizia di fr. 200.-- è posta a carico del ricorrente.</w:t>
      </w:r>
    </w:p>
    <w:p>
      <w:r>
        <w:t>Bellinzona, 9 maggio 2012</w:t>
      </w:r>
    </w:p>
    <w:p>
      <w:r>
        <w:t>In nome della Corte dei reclami penali del Tribunale penale federale</w:t>
      </w:r>
    </w:p>
    <w:p>
      <w:r>
        <w:t>Il Presidente: Il Cancelliere:</w:t>
      </w:r>
    </w:p>
    <w:p>
      <w:r>
        <w:t>Comunicazione a: - Avv. Mario A. Ciarambino,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