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RR.2012.225 vom 8. November 2012</w:t>
      </w:r>
    </w:p>
    <w:p>
      <w:r>
        <w:t>Bundesstrafgericht, 2012-11-08, FR</w:t>
      </w:r>
    </w:p>
    <w:p>
      <w:r>
        <w:rPr>
          <w:b/>
        </w:rPr>
        <w:t xml:space="preserve">Quelle: </w:t>
      </w:r>
      <w:r>
        <w:t>https://mcp.opencaselaw.ch/entscheid/bstger_RR.2012.225</w:t>
      </w:r>
    </w:p>
    <w:p>
      <w:r>
        <w:t>FR: TPF RR.2012.225 du 8 novembre 2012</w:t>
      </w:r>
    </w:p>
    <w:p>
      <w:r>
        <w:t>IT: TPF RR.2012.225 del 8 novembre 2012</w:t>
      </w:r>
    </w:p>
    <w:p>
      <w:pPr>
        <w:pStyle w:val="Heading2"/>
      </w:pPr>
      <w:r>
        <w:t>Regeste</w:t>
      </w:r>
    </w:p>
    <w:p>
      <w:r>
        <w:t>Extension de l'extradition (art. 39 et 55 EIMP).</w:t>
      </w:r>
    </w:p>
    <w:p>
      <w:pPr>
        <w:pStyle w:val="Heading2"/>
      </w:pPr>
      <w:r>
        <w:t>Volltext</w:t>
      </w:r>
    </w:p>
    <w:p>
      <w:r>
        <w:t>Arrêt du 8 novembre 2012 Cour des plaintes Composition</w:t>
      </w:r>
    </w:p>
    <w:p>
      <w:r>
        <w:t>Les juges pénaux fédéraux Stephan Blättler, président, Emanuel Hochstrasser et Giorgio Bomio, le greffier Aurélien Stettler</w:t>
      </w:r>
    </w:p>
    <w:p>
      <w:r>
        <w:t>Parties</w:t>
      </w:r>
    </w:p>
    <w:p>
      <w:r>
        <w:t>A., représenté par Me Tina Colombani-Bataillard, avocate, recourant</w:t>
      </w:r>
    </w:p>
    <w:p>
      <w:r>
        <w:t>contre</w:t>
      </w:r>
    </w:p>
    <w:p>
      <w:r>
        <w:t>OFFICE FÉDÉRAL DE LA JUSTICE, UNITÉ EX- TRADITIONS, partie adverse</w:t>
      </w:r>
    </w:p>
    <w:p>
      <w:r>
        <w:t>Objet</w:t>
      </w:r>
    </w:p>
    <w:p>
      <w:r>
        <w:t>Extension de l'extradition (art. 39 et 55 EIMP)</w:t>
      </w:r>
    </w:p>
    <w:p>
      <w:r>
        <w:t>B u n d e s s t r a f g e r i c h t T r i b u n a l p é n a l f é d é r a l T r i b u n a l e p e n a l e f e d e r a l e T r i b u n a l p e n a l f e d e r a l</w:t>
      </w:r>
    </w:p>
    <w:p>
      <w:r>
        <w:t>Numéro de dossier: RR.2012.225</w:t>
      </w:r>
    </w:p>
    <w:p>
      <w:r>
        <w:t>- 2 -</w:t>
      </w:r>
    </w:p>
    <w:p>
      <w:r>
        <w:t>La Cour des plaintes, vu:</w:t>
      </w:r>
    </w:p>
    <w:p>
      <w:r>
        <w:t>- le recours du 18 septembre 2012 formé par A. à l’encontre de la décision d'extension de l'extradition rendue le 25 juillet 2012 par l'Office fédéral de la justice (act. 1 et 1.1),</w:t>
      </w:r>
    </w:p>
    <w:p>
      <w:r>
        <w:t>- la lettre recommandée du 24 septembre 2012 par laquelle la Cour de céans a invité le recourant, par l'intermédiaire de son conseil de choix, à fournir une avance de frais de CHF 3'000.-- ainsi qu’une procuration jusqu’au 8 octobre 2012, avec l’avertissement qu’à défaut de paiement dans le délai fixé, il ne serait pas entré en matière sur le recours (act. 3),</w:t>
      </w:r>
    </w:p>
    <w:p>
      <w:r>
        <w:t>- l’absence de tout paiement dans le délai imparti,</w:t>
      </w:r>
    </w:p>
    <w:p>
      <w:r>
        <w:t>considérant que:</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in casu, la Cour de céans a imparti au recourant un délai au 8 octobre 2012 pour s’acquitter d’une avance de frais de CHF 3'000.--, tout en l’avertissant qu’à</w:t>
      </w:r>
    </w:p>
    <w:p>
      <w:r>
        <w:t>- 3 -</w:t>
      </w:r>
    </w:p>
    <w:p>
      <w:r>
        <w:t>défaut de paiement dans le délai fixé, il ne serait pas entré en matière sur son recours (act. 3);</w:t>
      </w:r>
    </w:p>
    <w:p>
      <w:r>
        <w:t>aucun paiement n’a été effectué dans le délai imparti à cette fin et aucune demande de prolongation de délai n’a été sollicitée pour ce faire;</w:t>
      </w:r>
    </w:p>
    <w:p>
      <w:r>
        <w:t>le recours est partant irrecevable;</w:t>
      </w:r>
    </w:p>
    <w:p>
      <w:r>
        <w:t>en tant que partie qui succombe, le recourant doit supporter les frais du présent arrêt (art. 63 al. 1 PA), lesquels seront fixés à CHF 300.-- (art. 8 al. 3 RFPPF et art. 63 al. 5 PA).</w:t>
      </w:r>
    </w:p>
    <w:p>
      <w:r>
        <w:t>- 4 -</w:t>
      </w:r>
    </w:p>
    <w:p>
      <w:r>
        <w:t>Par ces motifs, la Cour des plaintes prononce:</w:t>
      </w:r>
    </w:p>
    <w:p>
      <w:r>
        <w:t>1. Le recours est irrecevable.</w:t>
      </w:r>
    </w:p>
    <w:p>
      <w:r>
        <w:t>2. Un émolument de CHF 300.-- est mis à la charge du recourant.</w:t>
      </w:r>
    </w:p>
    <w:p>
      <w:r>
        <w:t>Bellinzone, le 8 novembre 2012</w:t>
      </w:r>
    </w:p>
    <w:p>
      <w:r>
        <w:t>Au nom de la Cour des plaintes du Tribunal pénal fédéral</w:t>
      </w:r>
    </w:p>
    <w:p>
      <w:r>
        <w:t>Le président: Le greffier:</w:t>
      </w:r>
    </w:p>
    <w:p>
      <w:r>
        <w:t>Distribution</w:t>
      </w:r>
    </w:p>
    <w:p>
      <w:r>
        <w:t>- Me Tina Colombani-Bataillard, avocate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