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RR.2012.176 vom 7. August 2012</w:t>
      </w:r>
    </w:p>
    <w:p>
      <w:r>
        <w:t>Bundesstrafgericht, 2012-08-07, DE</w:t>
      </w:r>
    </w:p>
    <w:p>
      <w:r>
        <w:rPr>
          <w:b/>
        </w:rPr>
        <w:t xml:space="preserve">Quelle: </w:t>
      </w:r>
      <w:r>
        <w:t>https://mcp.opencaselaw.ch/entscheid/bstger_RR.2012.176</w:t>
      </w:r>
    </w:p>
    <w:p>
      <w:r>
        <w:t>FR: TPF RR.2012.176 du 7 août 2012</w:t>
      </w:r>
    </w:p>
    <w:p>
      <w:r>
        <w:t>IT: TPF RR.2012.176 del 7 agosto 2012</w:t>
      </w:r>
    </w:p>
    <w:p>
      <w:pPr>
        <w:pStyle w:val="Heading2"/>
      </w:pPr>
      <w:r>
        <w:t>Regeste</w:t>
      </w:r>
    </w:p>
    <w:p>
      <w:r>
        <w:t>Internationale Rechtshilfe in Strafsachen an Deutschland. Herausgabe von Beweismitteln (Art. 74 IRSG). Rückzug der Beschwerde.</w:t>
      </w:r>
    </w:p>
    <w:p>
      <w:pPr>
        <w:pStyle w:val="Heading2"/>
      </w:pPr>
      <w:r>
        <w:t>Volltext</w:t>
      </w:r>
    </w:p>
    <w:p>
      <w:r>
        <w:t>Entscheid vom 7. August 2012 Beschwerdekammer Besetzung</w:t>
      </w:r>
    </w:p>
    <w:p>
      <w:r>
        <w:t>Bundesstrafrichter Stephan Blättler, Vorsitz, Andreas J. Keller und Tito Ponti, Gerichtsschreiberin Chantal Blättler Grivet Fojaja</w:t>
      </w:r>
    </w:p>
    <w:p>
      <w:r>
        <w:t>Parteien</w:t>
      </w:r>
    </w:p>
    <w:p>
      <w:r>
        <w:t>A., Beschwerdeführerin</w:t>
      </w:r>
    </w:p>
    <w:p>
      <w:r>
        <w:t>gegen</w:t>
      </w:r>
    </w:p>
    <w:p>
      <w:r>
        <w:t>STAATSANWALTSCHAFT I DES KANTONS ZÜRICH, Beschwerdegegnerin</w:t>
      </w:r>
    </w:p>
    <w:p>
      <w:r>
        <w:t>Gegenstand</w:t>
      </w:r>
    </w:p>
    <w:p>
      <w:r>
        <w:t>Internationale Rechtshilfe in Strafsachen an Deutsch- land</w:t>
      </w:r>
    </w:p>
    <w:p>
      <w:r>
        <w:t>Herausgabe von Beweismitteln (Art. 74 IRSG)</w:t>
      </w:r>
    </w:p>
    <w:p>
      <w:r>
        <w:t>Rückzug der Beschwerde</w:t>
      </w:r>
    </w:p>
    <w:p>
      <w:r>
        <w:t>B u n d e s s t r a f g e r i c h t T r i b u n a l p é n a l f é d é r a l T r i b u n a l e p e n a l e f e d e r a l e T r i b u n a l p e n a l f e d e r a l</w:t>
      </w:r>
    </w:p>
    <w:p>
      <w:r>
        <w:t>Geschäftsnummer: RR.2012.176</w:t>
      </w:r>
    </w:p>
    <w:p>
      <w:r>
        <w:t>- 2 -</w:t>
      </w:r>
    </w:p>
    <w:p>
      <w:r>
        <w:t>Die Beschwerdekammer zieht in Betracht, dass:</w:t>
      </w:r>
    </w:p>
    <w:p>
      <w:r>
        <w:t>- die Staatsanwaltschaft Ellwangen/BRD gegen eine unbekannte Täterschaft ein Verfahren wegen vorsätzlicher Tötung bzw. Mord führt;</w:t>
      </w:r>
    </w:p>
    <w:p>
      <w:r>
        <w:t>- in diesem Zusammenhang die Staatsanwaltschaft Ellwangen an die Schweiz gelangte und um Bankdatenermittlung bei der Bank B. AG in Zü- rich ersuchte;</w:t>
      </w:r>
    </w:p>
    <w:p>
      <w:r>
        <w:t>- die Staatsanwaltschaft I des Kantons Zürich mit Schlussverfügung vom 19. Juni 2012 dem Rechtshilfeersuchen entsprach und die Mitteilung der ersuchten Bankdaten verfügte (act. 1.1);</w:t>
      </w:r>
    </w:p>
    <w:p>
      <w:r>
        <w:t>- A. mit Beschwerde vom 15. Juli 2012 an die Beschwerdekammer des Bun- desstrafgerichts gelangte und gegen die Herausgabe ihrer Bankdaten op- ponierte (act. 1);</w:t>
      </w:r>
    </w:p>
    <w:p>
      <w:r>
        <w:t>- die Beschwerdeführerin mit Schreiben vom 19. Juli 2012 eingeladen wurde, bis zum 30. Juli 2012 einen Kostenvorschuss von CHF 4'000.-- zu leisten und darauf aufmerksam gemacht wurde, dass bei Säumnis auf die Be- schwerde nicht eingetreten werde; sie zudem aufgefordert wurde, bis zum gleichen Datum in der Schweiz ein Zustelldomizil zu bezeichnen, ansons- ten weitere Zustellungen durch das Bundesstrafgericht grundsätzlich unter- blieben und insbesondere der Schlussentscheid nicht zugestellt werde (act. 3);</w:t>
      </w:r>
    </w:p>
    <w:p>
      <w:r>
        <w:t>- die Beschwerdeführerin mit Schreiben 1. August 2012 ausdrücklich den Rückzug der Beschwerde erklärte (act. 4);</w:t>
      </w:r>
    </w:p>
    <w:p>
      <w:r>
        <w:t>- das Beschwerdeverfahren zufolge Rückzugs der Beschwerde als erledigt abzuschreiben ist;</w:t>
      </w:r>
    </w:p>
    <w:p>
      <w:r>
        <w:t>- die Beschwerdeführerin bei diesem Ausgang des Verfahrens kostenpflich- tig wird (Art. 39 Abs. 2 lit. b StBOG i.V.m. Art. 63 Abs. 1 VwVG); für die Be- rechnung das Reglement BStKR zur Anwendung gelangt (Art. 39 Abs. 2 lit. b StBOG i.V.m. Art. 63 Abs. 5 VwVG i.V.m. Art. 73 Abs. 1 lit. a StBOG); die Gerichtsgebühr vorliegend auf Fr. 300.-- anzusetzen ist.</w:t>
      </w:r>
    </w:p>
    <w:p>
      <w:r>
        <w:t>- 3 -</w:t>
      </w:r>
    </w:p>
    <w:p>
      <w:r>
        <w:t>Demnach erkennt die Beschwerdekammer:</w:t>
      </w:r>
    </w:p>
    <w:p>
      <w:r>
        <w:t>1. Das Verfahren RR.2012.176 wird zufolge Rückzugs der Beschwerde als er- ledigt abgeschrieben.</w:t>
      </w:r>
    </w:p>
    <w:p>
      <w:r>
        <w:t>2. Die Gerichtsgebühr von Fr. 300.-- wird der Beschwerdeführerin auferlegt.</w:t>
      </w:r>
    </w:p>
    <w:p>
      <w:r>
        <w:t>Bellinzona, 7. August 2012</w:t>
      </w:r>
    </w:p>
    <w:p>
      <w:r>
        <w:t>Im Namen der Beschwerdekammer des Bundesstrafgerichts</w:t>
      </w:r>
    </w:p>
    <w:p>
      <w:r>
        <w:t>Der Präsident: Die Gerichtsschreiberin:</w:t>
      </w:r>
    </w:p>
    <w:p>
      <w:r>
        <w:t>Zustellung an</w:t>
      </w:r>
    </w:p>
    <w:p>
      <w:r>
        <w:t>- A. - Staatsanwaltschaft 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