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RR.2011.41 vom 23. November 2011</w:t>
      </w:r>
    </w:p>
    <w:p>
      <w:r>
        <w:t>Bundesstrafgericht, 2011-11-23, DE</w:t>
      </w:r>
    </w:p>
    <w:p>
      <w:r>
        <w:rPr>
          <w:b/>
        </w:rPr>
        <w:t xml:space="preserve">Quelle: </w:t>
      </w:r>
      <w:r>
        <w:t>https://mcp.opencaselaw.ch/entscheid/bstger_RR.2011.41</w:t>
      </w:r>
    </w:p>
    <w:p>
      <w:r>
        <w:t>FR: TPF RR.2011.41 du 23 novembre 2011</w:t>
      </w:r>
    </w:p>
    <w:p>
      <w:r>
        <w:t>IT: TPF RR.2011.41 del 23 novembre 2011</w:t>
      </w:r>
    </w:p>
    <w:p>
      <w:pPr>
        <w:pStyle w:val="Heading2"/>
      </w:pPr>
      <w:r>
        <w:t>Regeste</w:t>
      </w:r>
    </w:p>
    <w:p>
      <w:r>
        <w:t>Internationale Rechtshilfe in Strafsachen an Polen. Herausgabe von Beweismitteln (Art. 74 IRSG).</w:t>
      </w:r>
    </w:p>
    <w:p>
      <w:pPr>
        <w:pStyle w:val="Heading2"/>
      </w:pPr>
      <w:r>
        <w:t>Erwägungen</w:t>
      </w:r>
    </w:p>
    <w:p>
      <w:r>
        <w:rPr>
          <w:b/>
        </w:rPr>
        <w:t>E. 17</w:t>
      </w:r>
    </w:p>
    <w:p>
      <w:r>
        <w:t>September 2009 stellten die polnischen Behörden ein ergänzendes Rechtshilfeersuchen (act. 9.3). Die Bundesanwaltschaft trat mit ergänzen- der Eintretensverfügung vom 6. November 2009 ebenfalls darauf ein.</w:t>
      </w:r>
    </w:p>
    <w:p>
      <w:r>
        <w:t>C. Mit Zwischenverfügung vom 17. November 2009 bewilligte die Bundesan- waltschaft wie von den polnischen Behörden beantragt die Anwesenheit von Behörden der Berufungsstaatsanwaltschaft Katowice für die ersuchten Rechtshilfemassnahmen und Akteneinsicht. Auf die dagegen von der A. AG, der E. AG und der Anwaltskanzlei B. Kollektivgesellschaft. erhobene Beschwerde trat die II. Beschwerdekammer des Bundesstrafgerichts mit Entscheid vom 10. Dezember 2009 nicht ein (RR.2009.343-345).</w:t>
      </w:r>
    </w:p>
    <w:p>
      <w:r>
        <w:t>D. Bei der Ausführung des Rechtshilfeersuchens stellte sich heraus, dass es sich beim Sitz der A. AG in Zug lediglich um eine Domiziladresse handelte, weshalb sich die weiteren Ermittlungen auf C. als einziges Verwaltungs- ratsmitglied der A. AG konzentrierten. Da C. Rechtsanwalt und Gesell- schafter der Anwaltskanzlei B. Kollektivgesellschaft ist, wurde am 19. No- vember 2009 bei C. eine Hausdurchsuchung durchgeführt, anlässlich derer verschiedene Unterlagen im Zusammenhang mit der A. AG und der E. AG sichergestellt wurden. Anlässlich der Hausdurchsuchung verlangte C. die Versiegelung sämtlicher sichergestellter Akten und Dokumente. Die I. Be- schwerdekammer des Bundesstrafgerichts hat am 23. Februar 2010 den Antrag der Bundesanwaltschaft auf Entsiegelung und Durchsuchung der beschlagnahmten Dokumentation gutgeheissen. Am 12., 13. und 14. April 2010 wurde in Anwesenheit von Vertretern der ausländischen Behörden</w:t>
      </w:r>
    </w:p>
    <w:p>
      <w:r>
        <w:t>- 3 -</w:t>
      </w:r>
    </w:p>
    <w:p>
      <w:r>
        <w:t>die Triage der beschlagnahmten Dokumentation durchgeführt. In der Folge wurden die von den polnischen Behörden als relevant bezeichneten Doku- menten kopiert und die beschlagnahmten Originaldokumente C. mit Verfü- gung vom 15. Oktober 2010 zurückerstattet. C. wurde Gelegenheit gege- ben, sich zu den zu übermittelnden Unterlagen zu äussern, welche er mit Eingabe vom 9. Dezember 2010 wahrnahm. Am 15. April 2010 wurde C. in Anwesenheit von Vertretern der polnischen Behörden einvernommen (act. 9.5).</w:t>
      </w:r>
    </w:p>
    <w:p>
      <w:r>
        <w:t>E. Mit Schlussverfügung vom 10. Januar 2011 ordnete die Bundesanwalt- schaft die rechtshilfeweise Herausgabe des Protokolls der Einvernahme von C. und den Beilagen zur Einvernahme an. Darüber hinaus verfügte sie die Herausgabe von 9 Ordnern Geschäftsunterlagen (Bankunterlagen, Jah- resrechnungen, Buchhaltungsunterlagen und allgemeine Korresponden- zen, Grundakten, Akten- und Handnotizen), welche anlässlich der Haus- durchsuchung bei der B. Kollektivgesellschaft beschlagnahmt wurden (act. 1.1). Davon betreffen 6 Ordner die A. AG und 3 Ordner die E. AG.</w:t>
      </w:r>
    </w:p>
    <w:p>
      <w:r>
        <w:t>F. Gegen die Schlussverfügung vom 10. Januar 2011 erheben die A. AG (Be- schwerdeführerin 1), die B. Kollektivgesellschaft (Beschwerdeführerin 2) und C. (Beschwerdeführer 3) durch ihren gemeinsamen Rechtsvertreter mit Eingabe vom 8. Februar 2011 bei der II. Beschwerdekammer des Bundes- strafgerichts Beschwerde. Sie beantragen, die Schlussverfügung sei auf- zuheben, dem Rechtshilfeersuchen sei nicht zu entsprechen und es seien keine Beweismittel an die ersuchende Behörde herauszugeben (act. 1). Mit teilweise gleichlautenden Anträgen lässt der Beschwerdeführer 3 (zusam- men mit der E. AG und der Beschwerdeführerin 2) mit einer zweiten Einga- be vom selben Tag Beschwerde gegen dieselbe Schlussverfügung erhe- ben (Beschwerdeverfahren RR.2011.38-40; hierzu nachfolgend Ziff. 2.2.4).</w:t>
      </w:r>
    </w:p>
    <w:p>
      <w:r>
        <w:t>G. Mit Eingabe vom 2. März 2011 beantragt das BJ die kostenfällige Abwei- sung der Beschwerde in Bezug auf die Beschwerdeführer 2 und 3 unter Verweis auf die Erwägungen in der angefochtenen Verfügung (act. 7). Was die Beschwerdeführerin 1 anbelangt, stellt es den Antrag, es sei auf deren Beschwerde mangels Beschwerdelegitimation nicht einzutreten (act. 7). Mit Beschwerdeantwort vom 11. März 2011 beantragt die Bundesanwaltschaft ebenfalls die Abweisung der Beschwerde, soweit auf diese einzutreten sei (act. 9). Mit Schreiben vom 22. April 2011 reichten die Beschwerdeführer ihre Replik ein (act. 13). Darüber wurden die Beschwerdegegnerin und das BJ mit Schreiben vom 26. April 2011 in Kenntnis gesetzt (act. 14).</w:t>
      </w:r>
    </w:p>
    <w:p>
      <w:r>
        <w:t>- 4 -</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der Schweiz und Polen sind in erster Linie die Bestimmungen des Europäischen Übereinkommens über die Rechtshilfe in Strafsachen vom 20. April 1959 (EUeR; SR 0.351.1), welchem beide Staa- ten beigetreten sind, sowie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w:t>
      </w:r>
    </w:p>
    <w:p>
      <w:r>
        <w:rPr>
          <w:b/>
        </w:rPr>
        <w:t>E. 22</w:t>
      </w:r>
    </w:p>
    <w:p>
      <w:r>
        <w:t>September 2000, S. 19 − 62) massgebend. Die zwischen den Ver- tragsparteien geltenden weitergehenden Bestimmungen aufgrund bilatera- ler Abkommen bleiben unberührt (Art. 48 Abs. 2 SDÜ). Da die polnischen Behörden auch wegen mutmasslicher Geldwäscherei ermitteln, kann zu- dem das von beiden Ländern ratifizierte Übereinkommen vom 8. November 1990 über Geldwäscherei sowie Ermittlung, Beschlagnahme und Einzie- hung von Erträgen aus Straftaten (GwUe; SR 0.311.53) zur Anwendung gelangen. Ebenso sind das Strafrechtsübereinkommen über Korruption (SR 0.311.55) und das OECD Übereinkommen vom 17. Dezember 1997 über die Bekämpfung der Bestechung ausländischer Amtsträger im interna- tionalen Geschäftsverkehr (OECD Bestechungs-Übereinkommen; SR 0.311.21) anwendbar (s. auch Entscheid des Bundesstrafgerichts RR.2008.264 vom 9. Juli 2009, E.1.3).</w:t>
      </w:r>
    </w:p>
    <w:p>
      <w:r>
        <w:t>1.2 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136 IV 82 E. 3.1; 129 II 462 E. 1.1 S. 464). Das Günstigkeitsprinzip gilt auch bei der Anwendung der obge- nannten internationalen Rechtsquellen (vgl. Art. 48 Ziff. 2 SDÜ). Vorbehal- ten bleibt die Wahrung der Menschenrechte (vgl. BGE 135 IV 212 E. 2.3 S. 215; 123 II 595 E. 7c S. 616 ff., je m.w.H.).</w:t>
      </w:r>
    </w:p>
    <w:p>
      <w:r>
        <w:t>- 5 -</w:t>
      </w:r>
    </w:p>
    <w:p>
      <w:r>
        <w:t>2.</w:t>
      </w:r>
    </w:p>
    <w:p>
      <w:r>
        <w:t>2.1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37 Abs. 2 lit. a Ziff. 1 StBOG; Art. 19 Abs. 2 des Organisationsreglements für das Bundes- strafgericht vom 31. August 2010, SR 173.713.161).</w:t>
      </w:r>
    </w:p>
    <w:p>
      <w:r>
        <w:t>Die gegen die Schlussverfügung vom 10. Januar 2011 erhobene Be- schwerde wurde am 8. Februar 2011 und damit fristgerecht erhoben.</w:t>
      </w:r>
    </w:p>
    <w:p>
      <w:r>
        <w:t>2.2</w:t>
      </w:r>
    </w:p>
    <w:p>
      <w:r>
        <w:t>2.2.1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w:t>
      </w:r>
    </w:p>
    <w:p>
      <w:r>
        <w:t>Als persönlich und direkt betroffen (im Sinne von Art. 80h lit. b und Art. 21 Abs. 3 IRSG) wird im Falle der Erhebung von Konteninformationen der je- weilige Kontoinhaber angesehen (Art. 9a lit. a IRSV; BGE 118 Ib 547 E. 1d; 122 II 130 E. 2b). Bloss wirtschaftlich an einem Konto oder an einer direkt betroffenen Gesellschaft Berechtigte sind nur in Ausnahmefällen selbstän- dig beschwerdelegitimiert (BGE 123 II 153 E. 2c-d S. 157 f.; Urteile des Bundesgerichts 1A.284/2003 vom 11. Februar 2004, E. 1; 1A.212/2001 vom 21. März 2002 E. 1.3.2; 1A.84/1999 vom 31. Mai 1999, E. 2c; Ent- scheid des Bundesstrafgerichts RR.2009.151 vom 11. September 2009, E. 1.3.2.). Für bloss indirekt Betroffene, insbesondere Personen, die zwar in den erhobenen Kontenunterlagen erwähnt werden, aber nicht direkt von Zwangsmassnahmen betroffen bzw. Inhaber der fraglichen Konten sind, ist die Beschwerdebefugnis grundsätzlich zu verneinen (BGE 129 II 268 E. 2.3.3 S. 269; 123 II 153 E. 2b S. 157; 161 E. 1d S. 164, je mit Hinweisen; 122 II 130 E. 2b S. 132 f.).</w:t>
      </w:r>
    </w:p>
    <w:p>
      <w:r>
        <w:t>- 6 -</w:t>
      </w:r>
    </w:p>
    <w:p>
      <w:r>
        <w:t>Als persönlich und direkt betroffen (im Sinne von Art. 80h lit. b und Art. 21 Abs. 3 IRSG) wird im Falle von Hausdurchsuchungen der Eigentümer oder der Mieter angesehen (Art. 9a lit. b IRSV; BGE 122 II 130 E. 2b; TPF 2007 79 E. 1.6). Das Gleiche gilt nach der Rechtsprechung für Personen, gegen die unmittelbar Zwangsmassnahmen angeordnet wurden (BGE 128 II 211 E. 2.3-2.5 S. 217 ff.; 123 II 153 E. 2b S. 157, je mit Hinweisen). Mit anderen Worten ist demnach zur Beschwerde befugt, wer sich persönlich einer Durchsuchung oder Beschlagnahme unterziehen muss. Folglich ist bei- spielsweise der Verfasser von Schriftstücken, welche im Besitz eines Drit- ten beschlagnahmt werden, nicht zur Beschwerde befugt (BGE 130 II 162 E. 1.1 S. 164; 123 II 161 E. 1d S. 164 f.; 116 Ib 106 E. 2a S. 109 ff.). Das gilt auch für Personen, auf welche sich die Unterlagen beziehen oder die Eigentümer sind, sofern sie nicht selbst im Besitz der betroffenen Unterla- gen waren und sich nicht der Hausdurchsuchung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 (Entscheide des Bundesstrafgerichts RR.2008.126 vom 24. Juli 2008, E. 2.2 und RR.2009.13 vom 16. März 2009, E. 2.2). Dass Art. 9a lit. b IRSV grundsätzlich am unmittelbaren Besitz (tatsächliche Verfügungsgewalt) bzw. an der direkten Betroffenheit durch Zwangsmassnahmen anknüpft, bringt das Gesetz dadurch zum Ausdruck, dass bei Hausdurchsuchungen (neben dem Eigentümer der betroffenen Wohnung oder Liegenschaft) "der Mieter" als beschwerdelegitimiert bezeichnet wird (vgl. BGE 128 II 211 E. 2.3 S. 217, E. 2.5 S. 221; 123 II 161 E. 1d S. 164 f.; BOMIO/GLASSEY, La qualité pour recourir dans le domaine de l'entraide judiciaire internationale en matière pénale, Jusletter vom 13. Dezember 2010, Rz. 35-40; ZIMMER- MANN, La coopération judiciaire internationale en matière pénale, 3. Aufl., Bern 2009, Rz. 526, 532). Dementsprechend hat das Bundesgericht auch entschieden, dass allein der Aufbewahrer und Besitzer (Lagerhalter) von beschlagnahmten Geschäftsunterlagen (und elektronischen Datenspei- chern) beschwerdelegitimiert sei und nicht deren (von der Beschlagnahme nur indirekt betroffener) Hinterleger bzw. zivilrechtlicher Eigentümer (Urteile 1C_287/2008 vom 12. Januar 2009 E. 2.2 = Pra 2010 Nr. 22 S. 14; 1A.154/1995 vom 27. September 1995 = Rep 1995 S. 117; noch restriktiver BOMIO/GLASSEY, a.a.O., Rz. 37).</w:t>
      </w:r>
    </w:p>
    <w:p>
      <w:r>
        <w:t>Der auf ein Rechtshilfeersuchen hin einvernommene Zeuge kann sich nur gegen die Weitergabe der Einvernahmeprotokolle zur Wehr setzen, soweit die von ihm verlangten Auskünfte ihn persönlich betreffen oder wenn er</w:t>
      </w:r>
    </w:p>
    <w:p>
      <w:r>
        <w:t>- 7 -</w:t>
      </w:r>
    </w:p>
    <w:p>
      <w:r>
        <w:t>sich auf sein Zeugnisverweigerungsrecht beruft (BGE 126 II 258 E. 2d/bb S. 261; 122 II 130 E. 2b S. 133; 121 II 459 E. 2c S. 461 f.; Entscheid des Bundesstrafgerichts RR.2007.52 vom 13. Juni 2007, E. 2.2.). Demgegen- über kommt einem Dritten, selbst wenn er durch protokollierte Aussagen persönlich berührt wird, keine Beschwerdebefugnis zu (BGE 123 II 153 E. 2b; 124 II 180 E. 2b). In diesem Sinne steht der Gesellschaft aufgrund des Umstandes, dass ein Zeuge über deren Geschäftsaktivitäten und de- ren Organisation Aussagen macht, keine Beschwerdebefugnis zu. Im Grundsatz ist ebenso wenig eine juristische Person befugt, gegen die Her- ausgabe eines Einvernahmeprotokolls Beschwerde zu führen, in dem ihr Verwaltungsratspräsident sowie eine Angestellte als Zeugen befragt wur- den (Urteil des Bundesgerichts 1A.282/2003 vom 18. November 2004, E. 1.3.1; bestätigend ZIMMERMANN, a.a.O., Rz. 526, S. 479; teilweise ab- weichend, allerdings ohne Begründung, Urteil 1A.215+217/2005 vom 4. Januar 2006 E. 1.3). Den Inhabern von Bankkonten wird allerdings die Legitimation zur Beschwerde gegen die Übermittlung von Einvernahmeprotokollen zugestanden, wenn und soweit diese Informatio- nen enthalten, die einer Übermittlung von Kontounterlagen gleichkommen, und der betroffene Kontoinhaber berechtigt wäre, gegen eine allfällige Übermittlung der Unterlagen zu seinem Bankkonto Beschwerde zu führen (BGE 124 II 180 2b, 2c; vgl. auch Art. 9a lit. a IRSV).</w:t>
      </w:r>
    </w:p>
    <w:p>
      <w:r>
        <w:t>Nicht einzutreten ist sodann mangels eines eigenen schutzwürdigen Inter- essens auf stellvertretend für einen Dritten und einzig im Interesse Dritter erhobene Beschwerden (BGE 128 II 211 E. 2.3 und 2.4 S. 217 ff.; Urteil des Bundesgerichts 1A.110/2002 vom 26. November 2002, E. 1.2; TPF 2007 79 E. 1.6 m.w.H.).</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(MARANTELLI-SONANINI/HUBER, in: WALDMANN/WEISSENBERGER [Hrsg.], VwVG-Praxiskommentar, Zürich/Basel/Genf 2009, Art. 48 N. 5).</w:t>
      </w:r>
    </w:p>
    <w:p>
      <w:r>
        <w:t>2.2.2 Mit der angefochtenen Schlussverfügung wurde zum einen die Herausgabe von anlässlich der Hausdurchsuchung beschlagnahmten Unterlagen bzw. Kopien davon betreffend die Beschwerdeführerin 1 und die E. AG ange- ordnet. Zum anderen wurde die Übermittlung des Protokolls der Einver- nahme des Beschwerdeführers 3 samt Beilagen verfügt, wobei es sich bei diesen Beilagen um Kopien eines Teils der vorgenannten Unterlagen han- delt (act. 1.1).</w:t>
      </w:r>
    </w:p>
    <w:p>
      <w:r>
        <w:t>- 8 -</w:t>
      </w:r>
    </w:p>
    <w:p>
      <w:r>
        <w:t>Die Beschwerdeführerinnen 1 und 2 führen Beschwerde gegen die Her- ausgabe der Unterlagen, soweit diese ausschliesslich der Beschwerdefüh- rerin 1 zuzuordnen sind. Gegen die Herausgabe des Einvernahmeprotokolls führen die Beschwerdeführerin 1 und der Be- schwerdeführer 3 Beschwerde (act. 1 S. 3).</w:t>
      </w:r>
    </w:p>
    <w:p>
      <w:r>
        <w:t>2.2.3 Was die Beschwerde gegen die angeordnete Herausgabe der anlässlich der Hausdurchsuchung in den Büroräumlichkeiten des Beschwerdeführers 3 bei der Beschwerdeführerin 2 beschlagnahmten Unterlagen anbelangt, so gilt die Beschwerdeführerin 2 als beschwerdelegitimiert im Sinne von Art. 9a lit. b IRSV. Dies gilt im Grundsatz auch in Bezug auf die Beilagen zum Einvernahmeprotokoll, soweit deren Übermittlung mitangefochten wurde. Auf die Beschwerde der Beschwerdeführerin 2 ist demnach einzu- treten.</w:t>
      </w:r>
    </w:p>
    <w:p>
      <w:r>
        <w:t>Demgegenüber ist nach der vorstehend zitierten Rechtsprechung die Be- schwerdeführerin 1 nicht zur Beschwerdeführung berechtigt, selbst wenn sich die Unterlagen auf sie beziehen oder sie – wie sie vorbringt (act. 1 S. 3) – deren Eigentümerin ist, da sie nicht selbst im Besitz der betroffenen Unterlagen war und sich nicht der Hausdurchsuchung unterziehen musste. Dies gilt auch in Bezug auf die anlässlich der Hausdurchsuchung be- schlagnahmten Bankunterlagen. Auf die Beschwerde der Beschwerdefüh- rerin 1 ist demnach nicht einzutreten.</w:t>
      </w:r>
    </w:p>
    <w:p>
      <w:r>
        <w:t>2.2.4 Was die Beschwerde gegen die Herausgabe des Einvernahmeprotokolls anbelangt, betreffen die vom Beschwerdeführer 3 als Zeugen verlangten Auskünfte u.a. ihn persönlich (s. act. 9.5), weshalb dieser nach der vorste- hend erläuterten Rechtsprechung gegen die Herausgabe des Einvernah- meprotokolls grundsätzlich Beschwerde führen kann. Da er gleichzeitig mit einer weiteren Eingabe vom 8. Februar 2011 dagegen Beschwerde erho- ben und damit das Beschwerdeverfahren bereits eingeleitet hat (RR.2011.38-40; s. supra lit. F), wird seine diesbezügliche Beschwerde vor- liegend als weitere Eingabe in jenem Verfahren behandelt (s. Entscheid des Bundesgerichts 6P.105/2006 vom 2. November 2006, E. 3). Soweit sich seine Beschwerde auch gegen die Übermittlung der Beilagen betref- fend die Beschwerdeführerin 1 zum Einvernahmeprotokoll richtet, gilt er als beschwerdelegitimiert im Sinne von Art. 9a lit. b IRSV, weshalb in diesem Punkt auf seine Beschwerde einzutreten ist.</w:t>
      </w:r>
    </w:p>
    <w:p>
      <w:r>
        <w:t>Hingegen ist nach der erläuterten Praxis die Beschwerdeführerin 1 als Drit- te nicht legitimiert, die Herausgabe des Protokolls der Zeugeneinvernahme</w:t>
      </w:r>
    </w:p>
    <w:p>
      <w:r>
        <w:t>- 9 -</w:t>
      </w:r>
    </w:p>
    <w:p>
      <w:r>
        <w:t>des Beschwerdeführers 3 anzufechten, selbst wenn sie durch die protokol- lierten Aussagen berührt sein sollte.</w:t>
      </w:r>
    </w:p>
    <w:p>
      <w:r>
        <w:t>Daraus folgt, dass die Rügen, welche sich gegen die Herausgabe des Ein- vernahmeprotokolls richten, nachfolgend nicht zu prüfen sind bzw. im Be- schwerdeverfahren RR.2011.40 geprüft werden.</w:t>
      </w:r>
    </w:p>
    <w:p>
      <w:r>
        <w:t>3. 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II. Beschwerdekammer des Bundesstrafgerichts überprüft zudem die Richtigkeit und die Vollständigkeit der Feststellung des rechtserheblichen Sachverhalts sowie die Angemessenheit des angefoch- tenen Entscheides gemäss Art. 49 lit. b und c des Bundesgesetzes über das Verwaltungsverfahren vom 20. Dezember 1968 (VwVG; SR 172.021) i.V.m. Art. 39 Abs. 2 lit. b des Bundesgesetzes vom 19. März 2010 über die Organisation der Strafbehörden des Bundes, Strafbehördenorganisations- gesetz (StBOG; SR 173.71; s. TPF 2007 57 E. 3.2).</w:t>
      </w:r>
    </w:p>
    <w:p>
      <w:r>
        <w:t>4. Die II. Beschwerdekammer ist nicht an die Begehren der Parteien gebun- den (Art. 25 Abs. 6 IRSG). Sie prüft die Rechtshilfevoraussetzungen grund- sätzlich mit freier Kognition, befasst sich jedoch in ständiger Recht- sprechung nur mit Tat- und Rechtsfragen, die Streitgegenstand der Be- schwerde bilden (vgl. BGE 132 II 81 E. 1.4; 130 II 337 E. 1.4, je m.w.H.; Entscheide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t>5.</w:t>
      </w:r>
    </w:p>
    <w:p>
      <w:r>
        <w:t>5.1 Im Wesentlichen rügen die Beschwerdeführer mit ihren Ausführungen in einem ersten Punkt, die Sachverhaltsdarstellung im Rechtshilfeersuchen genüge nicht den Begründungsanforderungen. Nach ihrer Darstellung hebe sich das dem ganzen Verfahren zugrunde liegende Rechtshilfeersuchen</w:t>
      </w:r>
    </w:p>
    <w:p>
      <w:r>
        <w:t>- 10 -</w:t>
      </w:r>
    </w:p>
    <w:p>
      <w:r>
        <w:t>durch “qualifizierte Vagheit, fehlende Konkretisierung und anämische Sub- stanzärme“ hervor (act. 1 S. 14). Alles, was eigentlich gesagt werde, sei, dass der Verdacht bestehe, dass gewisse Beamte sich im Zusammenhang mit einem Privatisierungsverfahren hätten bestechen lassen. Man äussere gewisse gänzlich unbelegte Vermutungen darüber, wie das Bestechungs- geld über Umwegen bezahlt worden sein könnte (act. 1 S. 14). Es werde doch wohl nicht die Meinung sein, dass die Erbringung von Beratungs- dienstleistungen an eine Gesellschaft, welche ebensolche Dienstleistungen an den polnischen Staat und potentielle Investoren erbracht habe, per se ein Konnex zu einem Strafverfahren bilde, weil es offenbar bestechliche Beamte gegeben habe, die sich Bestechungsgelder hätten zukommen las- sen (act. 1 S. 11). Nach Darstellung der Beschwerdeführer hätte die ersu- chende Behörde konkret vorbringen und glaubhaft machen müssen, dass zumindest ein nachvollziehbarer Anfangsverdacht dafür bestehe, dass sol- che Gelder über die Beschwerdeführerin 1 geflossen seien. Dazu sei die ersuchende Behörde und eo ipso die Beschwerdegegnerin offensichtlich nicht in der Lage, und zwar deshalb, weil sich ein solcher Sachverhalt nicht verwirklicht habe (act. 1 S. 9). Im Rechtshilfeersuchen stehe auch nichts dazu, wie der Verdacht begründet und erhärtet sei, dass Bestechungsgel- der über die zwei genannten liechtensteinischen Unternehmen ins Ausland transferiert sein könnten, und inwiefern Beweise oder Indizien vorliegen würden (act. 1 S. 18). Gemäss dem Rechtshilfeersuchen würden die Un- ternehmen F., G. und H. insofern einen Bezug zu den Bestechungsvorwür- fen aufweisen, als diese wie die Beschwerdeführerin 1 an der I. GmbH be- teiligt seien. Das heisse, dass nur das gemeinsame Halten einer Beteili- gung an einer unverdächtigen Drittfirma durch die Beschwerdeführerin 1 einerseits und eine irgendwie mit einem Verdächtigen verbundene Firma allen Ernstes eine internationale Rechtshilfemassnahme rechtfertigen solle (act. 1 S. 19). Die weitaus am meisten im Massnahmenkatalog genannten Unternehmen würden in der Sachvershaltdarstellung der polnischen Be- hörden nicht einmal erwähnt. Ein Konnex werde im Rechtshilfeersuchen nicht einmal behauptet (act. 1 S. 21).</w:t>
      </w:r>
    </w:p>
    <w:p>
      <w:r>
        <w:t>5.2 In formeller Hinsicht muss das Rechtshilfeersuchen insbesondere Angaben über den Gegenstand und den Grund des Ersuchens nennen (Art. 14 Ziff. 1 lit. b EUeR). Ausserdem muss das Ersuchen in Fällen wie dem vorliegen- den die strafbare Handlung bezeichnen und eine kurze Darstellung des Sachverhalts enthalten (Art. 14 Ziff. 2 EUeR; Art. 27 Ziff. 1 GwUe). Art. 28 Abs. 2 und 3 IRSG i.V.m. Art. 10 IRSV stellen entsprechende Anforderun- gen an das Rechtshilfeersuchen. Die Sachverhaltsangaben müssen der er- suchten Behörde die Prüfung erlauben, ob die doppelte Strafbarkeit gege- ben ist (vgl. Art. 5 Ziff. 1 lit. a EUeR), ob die Handlungen wegen deren um</w:t>
      </w:r>
    </w:p>
    <w:p>
      <w:r>
        <w:t>- 11 -</w:t>
      </w:r>
    </w:p>
    <w:p>
      <w:r>
        <w:t>Rechtshilfe ersucht wird, nicht politische oder fiskalische Delikte darstellen (Art. 2 lit. a EUeR) und ob der Grundsatz der Verhältnismässigkeit gewahrt wird (BGE 129 II 97 E. 3.a S. 98 m.w.H.).</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(BGE 129 II 97 E. 3.1 S. 98 m.w.H.). Es kann auch nicht verlangt werden, dass die ersu- chende Behörde die Tatvorwürfe bereits abschliessend mit Beweisen be- legt. Die ersuchte Behörde hat sich beim Entscheid über ein Rechtshilfebe- gehren ebenso wenig dazu auszusprechen, ob die darin angeführten Tat- sachen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August 2006, E. 2.1; TPF 2007 150 E. 3.2.4).</w:t>
      </w:r>
    </w:p>
    <w:p>
      <w:r>
        <w:t>5.3 Gemäss dem Rechtshilfeersuchen vom 30. März 2009 werfen die polni- schen Behörden einer Gruppe von hohen Staatsbeamten des Ministeriums für Umwandlung des Staatseigentums bzw. des Schatzministeriums vor, sie hätten im Rahmen der Privatisierung von staatlichen Unternehmen, u.a. Energieunternehmen, in den Jahren 1994 bis 2004 zum Schaden des öf- fentlichen Interesses ihre Befugnisse überschritten und die ihnen obliegen- den Pflichten nicht erfüllt. So hätten die betreffenden Privatisierungen nur dann vorgenommen werden können, soweit diesen Beamten Vermögens- vorteile in Form von Schmiergelder gewährt worden seien. Die Schmier- geldzahlungen seien jeweils nach Abschluss der Privatisierungsverträge bzw. dem Verkauf der Aktien erfolgt. Der betreffende Investor habe das Schmiergeld entweder direkt oder indirekt über ein Unternehmen, welches ihm Beratungs-, Marketing- bzw. Public-Relations-Dienstleistungen ange-</w:t>
      </w:r>
    </w:p>
    <w:p>
      <w:r>
        <w:t>- 12 -</w:t>
      </w:r>
    </w:p>
    <w:p>
      <w:r>
        <w:t>boten habe, an ein ausserhalb von Polen registriertes Unternehmen ausge- richtet, dessen Inhaber in Wirklichkeit der beschuldigte Beamte bzw. eine für diesen Beamten handelnde Person gewesen sei. Bei den verdächtigten Beamten soll es sich um J., D., K. handeln. Im ergänzenden Rechtshilfeer- suchen vom 17. September 2009 werden zusätzlich L. und M. genannt.</w:t>
      </w:r>
    </w:p>
    <w:p>
      <w:r>
        <w:t>K. sei von November 1993 bis Juni 1995 Generaldirektor und Kabinettsdi- rektor des Ministeriums für Umwandlung des Staatseigentums gewesen. D. sei von 1994 bis 1997 als Ministerberater und Ministerialrat am Ministerium für Umwandlung des Staatseigentum sowie am Schatzministerium und von November 2001 bis Januar 2003 als Ministerberater des Schatzministers tätig gewesen. Der inzwischen verstorbene J. habe zwischen 1994 und 2003 verschiedene Funktionen ausgeübt. So sei er Hauptspezialist, stell- vertretender Direktor, Ministerberater, Ministerialrat und wiederholt stellver- tretender Direktor am Ministerium für Umwandlung des Staatseigentums sowie am Schatzministerium gewesen. Von Januar 2002 bis Februar 2003 sei er Direktor der Ministerialabteilung für Privatisierung am Schatzministe- rium gewesen sein. L. sei von 1995 bis 1997 beim Ministerium für Eigen- tumsumgestaltung und Staatsschatzministerium Department für Privatisie- rung und 1997 bis 2002 bei der Privatisierungsagentur beschäftigt gewe- sen. M. sei 2002 stellvertretender Infrastrukturminister gewesen.</w:t>
      </w:r>
    </w:p>
    <w:p>
      <w:r>
        <w:t>Nach den bisherigen Ermittlungen der polnischen Behörden seien die Schmiergelder an das liechtensteinische Unternehmen N. ausgerichtet worden. Dieses Unternehmen sowie ein zweites liechtensteinisches Unter- nehmen namens O. hätten in der Folge die Schmiergelder in Polen inves- tiert.</w:t>
      </w:r>
    </w:p>
    <w:p>
      <w:r>
        <w:t>Die polnischen Behörden verdächtigen auch die Beschwerdeführerin 1, wie die vorgenannten liechtensteinischen Unternehmen N. und O. in Polen tätig gewesen zu sein: Im Zusammenhang mit zwei Privatisierungen (der Priva- tisierung der Gesellschaft P. GmbH sowie der II. Stufe der Privatisierung der Q. AG) soll die Beschwerdeführerin 1 Beratungsdienstleistungen für die Gesellschaft R. erbracht haben, welche wiederum als Beratungsunterneh- men an den Privatisierungsverfahren teilgenommen habe. Die polnischen Behörden vermuten, dass die formell für Beratungsdienstleistungen erfolg- ten Zahlungen in der Höhe von USD 184'000.-- der Gesellschaft R. an die Beschwerdeführerin 1 in Wahrheit Schmiergeldzahlungen darstellen wür- den. Zur Begründung ihres Tatverdachts verweisen sie u.a. auf die diver- sen Verbindungen, welche zwischen der Beschwerdeführerin 1 sowie der Gesellschaft R. und den inkriminierten Beamten bestehen würden. So sei der unter Verdacht stehende M. der Vorstandsvorsitzende der Gesellschaft</w:t>
      </w:r>
    </w:p>
    <w:p>
      <w:r>
        <w:t>- 13 -</w:t>
      </w:r>
    </w:p>
    <w:p>
      <w:r>
        <w:t>R. gewesen, welche sowohl für das Schatzministerium wie auch für poten- tielle ausländische Investoren Beratungsdienstleistungen im Zusammen- hang mit Privatisierungen erbracht habe. Die in Zug domizilierte Beschwer- deführerin 1 habe sodann im Wert von PLN 300'000.-- Anteile an der War- schauer Gesellschaft I. GmbH erworben, deren Geschäftsführer u.a. die verdächtigten D. und M. gewesen seien. Andere Gesellschafter der I. GmbH seien mit D. verbundene Unternehmen wie die S., F. und H. gewe- sen. Der Sachverhaltsdarstellung ist weiter zu entnehmen, dass sowohl die Beschwerdeführerin 1 wie auch der in die Korruptionsvorwürfe involvierte J. ein Konto bei der Bank T. AG, Zürich gehabt hätten. Gerade auf das Konto 1 der Beschwerdeführerin 1 bei dieser Bank habe die Gesellschaft R. die für die Beratungsdienstleistungen in Rechnung gestellten USD 184'000.-- überwiesen. Die ersuchende Behörde legte ihrem Rechtshilfeersuchen die betreffenden Rechnungen der Beschwerdeführerin 1 an die Gesellschaft R. aus dem Jahre 2000 bei, welche für die Beschwerdeführerin 1 vom Be- schwerdeführer 3 unterschrieben worden seien.</w:t>
      </w:r>
    </w:p>
    <w:p>
      <w:r>
        <w:t>Gemäss dem ergänzenden Rechtshilfeersuchen erheben die polnischen Behörden denselben Vorwurf auch in Bezug auf die Privatisierung der pol- nischen Fluglinie U. AG im Jahre 1999 und der V. AG im Jahre 2002. Kon- kret führen sie aus, dass im Zusammenhang mit der Privatisierung der Fluglinie U. AG auf das Konto der N. mindestens USD 270'000.-- überwie- sen worden seien. Bei der Privatisierung der V. AG im Jahre 2002 sollen EUR 1,2 Mio. auf das Konto der AA. Group Warschau geflossen sein. Den bisherigen Ermittlungen zufolge soll die AA. Group am 1. April 2003 EUR 0,2 Mio. und am 28. Mai 2003 EUR 0,4 Mio. auf das Konto der BB. Ltd auf Zypern überwiesen haben. Aus den von Zypern rechtshilfewei- se übermittelten Unterlagen ergebe sich, dass vom Konto der BB. Ltd am 6. Juni 2003 EUR 0,4 Mio. auf das Konto Nr. 2 der E. AG bei der Bank T. AG überwiesen worden seien. Die für die BB. Ltd ausgestellte und dem Ergänzungsersuchen beigelegte Rechnung der E. AG sei ebenfalls vom Beschwerdeführer 3 unterzeichnet worden.</w:t>
      </w:r>
    </w:p>
    <w:p>
      <w:r>
        <w:t>5.4 Diese Schilderung der Tatvorwürfe genügt den Anforderung an die Darstel- lung des Sachverhalts gemäss Art. 14 Ziff. 2 EUeR, sowie Art. 28 Abs. 2 und 3 IRSG i.V.m. Art. 10 IRSV und Art. 27 Ziff. 1 GwUe). Die polnischen Behörden nennen in ihrer zusammenfassenden Darstellung die verdächtig- ten Beamten, welche im Zusammenhang mit einzelnen in den Jahren 1994 bis 2004 erfolgten Privatisierungen in Polen Schmiergelder entgegenge- nommen haben sollen. Sie führen aus, dass die betreffenden Privatisierun- gen nur dann hätten vorgenommen werden können, wenn die betreffenden Investoren den Beamten Vermögensvorteile in Form von Schmiergelder</w:t>
      </w:r>
    </w:p>
    <w:p>
      <w:r>
        <w:t>- 14 -</w:t>
      </w:r>
    </w:p>
    <w:p>
      <w:r>
        <w:t>gewährt hätten. Sie bezeichnen die einzelnen Gesellschaften, über welche gemäss den bisherigen Ermittlungen die Schmiergelder geflossen sein sol- len. Sie verweisen sodann auf konkrete Überweisungen, welche sie als Schmiergeldzahlungen im Zusammenhang mit den genannten Privatisie- rungen vermuten. Es enthält somit die wesentlichen Sachverhaltsangaben zu Ort, Zeit sowie Art der Begehung der Tat (vgl. Art. 10 Abs. 2 IRSV) und erweist sich auch im Einzelnen als ausreichend konkret. Wie aus den nach- folgenden Erwägungen (Ziff. 6) hervorgehen wird, erlaubt sie namentlich die Prüfung, ob der Grundsatz der Verhältnismässigkeit hinsichtlich der er- suchten bzw. angeordneten Rechtshilfemassnahmen gewahrt wird. Wenn die Beschwerdeführer vorbringen, in der Sachverhaltsdarstellung sei die Konnexität zwischen der Beschwerdeführerin 1 (sowie der weiteren aufge- führten Unternehmen) und der Strafuntersuchung nicht dargelegt, bestrei- ten sie damit den vorstehend wiedergegebenen Vorwurf an sich sowie die Begründetheit des entsprechenden Tatverdachts. Mit ihren Bestreitungen vermögen sie indes keine offensichtlichen Fehler, Lücken oder Widersprü- che aufzuzeigen, welche im Sinne der Rechtsprechung (s.o.) die Sachdar- stellung der ersuchenden Behörde sofort entkräften würden. Soweit die Beschwerdeführer rügen, die ersuchende Behörde lege keine Belege vor, verkennen sie, dass nicht verlangt werden kann, dass die ersuchende Be- hörde die Tatvorwürfe bereits abschliessend mit Beweisen belegt (s.o.).</w:t>
      </w:r>
    </w:p>
    <w:p>
      <w:r>
        <w:t>Nach dem Gesagten steht fest, dass sich die gegen die Sachverhaltsdarstellung im Rechtshilfeersuchen vorgebrachten Rügen als unbegründet erweisen. Die Sachverhaltsschilderung der ersuchenden Be- hörde ist folglich für den Rechtshilferichter bindend. Ob die Tatvorwürfe in der Sache zutreffen, wird der polnische Sachrichter zu entscheiden haben. Die Strafbarkeit der behaupteten Sachverhalte nach schweizerischem Strafrecht wird (zu Recht) nicht in Frage gestellt.</w:t>
      </w:r>
    </w:p>
    <w:p>
      <w:r>
        <w:t>6.</w:t>
      </w:r>
    </w:p>
    <w:p>
      <w:r>
        <w:t>6.1 Indem die Beschwerdeführer gegen die Gewährung von Rechtshilfe ein- wenden, weder der angefochtenen Schlussverfügung noch dem Rechtshil- feersuchen sei ein Konnex zwischen der Beschwerdeführerin 1 und der Strafuntersuchung zu entnehmen (act. 1 S. 5 ff., S. 8 ff.), machen sie auch eine Verletzung des Verhältnismässigkeitsprinzips geltend. In diesem Zu- sammenhang beanstanden sie zugleich den Beurteilungsmassstab der Be- schwerdegegnerin. Deren Vorgehensweise entspreche vielleicht der über- aus rechtshilfefreundlichen Haltung der Beschwerdegegnerin, nicht aber dem Willen des Gesetzgebers bzw. dem klaren und unmissverständlichen Wortlaut des Gesetzes (act. 1 S. 5). Letzteres meine mit Konnexität nicht alles, was von der ersuchenden Behörde nach Erhalt nicht ohne Weiterun-</w:t>
      </w:r>
    </w:p>
    <w:p>
      <w:r>
        <w:t>- 15 -</w:t>
      </w:r>
    </w:p>
    <w:p>
      <w:r>
        <w:t>gen wegen offensichtlicher Irrelevanz der Entsorgung zugeführt würde, sondern das und nur das, was aufgrund des Rechtshilfeersuchens als „er- forderlich“ erscheine (act. 1 S. 5). Die Beschwerdeführer stellen sich auf den Standpunkt, das Rechtshilfeersuchen stelle eine „fishing expedition“ dar (act 1 S. 7 f., 14, 15).</w:t>
      </w:r>
    </w:p>
    <w:p>
      <w:r>
        <w:t>Nach Darstellung der Beschwerdeführer würden Unterlagen, - welche ausserhalb der massgeblichen Zeit, also vor dem Beginn des Jahres 2004, erstellt worden seien bzw. stammen würden, - welche mit einem Privatisierungsverfahren nichts zu tun haben würden oder mit einem solchen zwar zu tun haben würden, aber nicht mit dem Privatisierungsverfahren, welches im Rechtshilfeersuchen erwähnt wer- de, - welche Transaktionen mit Gesellschaften zum Gegenstand haben, wel- che im Rechtshilfeersuchen nicht Erwähnung finden würden, - welche Korrespondenz zwischen dem wirtschaftlich Berechtigten und der Verwaltung der Beschwerdeführerin 1 und ähnliche Unterlagen be- treffen und die Verwaltung der Gesellschaften zum Gegenstand haben und demzufolge mit dem Gegenstand der Untersuchung in Polen nichts zu tun haben würden bzw. haben könnten, für eine Übermittlung vorab nicht in Frage kommen, weil sie für die auslän- dische Untersuchung nicht relevant sein könnten (act. 1 S. 15).</w:t>
      </w:r>
    </w:p>
    <w:p>
      <w:r>
        <w:t>Abschliessend geben die Beschwerdeführer diverse Unterlagen an, welche ihrer Ansicht nach für die Strafuntersuchung irrelevant seien (act. 1 S. 21 – 24).</w:t>
      </w:r>
    </w:p>
    <w:p>
      <w:r>
        <w:t>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In diesem Zusammenhang kann entgegen dem Rechtsverständnis der Beschwerdeführer die internationale Zusammenar- beit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w:t>
      </w:r>
    </w:p>
    <w:p>
      <w:r>
        <w:t>- 16 -</w:t>
      </w:r>
    </w:p>
    <w:p>
      <w:r>
        <w:t>Würdigung der mit der Untersuchung befassten Behörde nicht durch seine eigene zu ersetzen und ist verpflichtet, dem ersuchenden Staat alle dieje- nigen Aktenstücke zu übermitteln, die sich auf den im Rechtshilfeersuchen dargelegten Sachverhalt beziehen können (sog. potentielle Erheblichkeit). Nicht zulässig ist es, den ausländischen Behörden nur diejenigen Unterla- gen zu überlassen, die den im Rechtshilfeersuchen festgestellten Sachver- halt mit Sicherheit beweisen. Den ausländischen Strafverfolgungsbehörden obliegt es dann, aus den möglicherweise erheblichen Akten denjenigen auszuscheiden, welche für die den Beschuldigten vorgeworfenen Taten beweisrelevant sind (zum Ganzen BGE 122 II 367 E. 2c S. 371; 121 II 241 E. 3a S. 242 f.; Urteile des Bundesgerichts 1A.115/2000 vom 16. Juni 2000, E. 2a; 1A.182/2001 vom 26. März 2002, E. 4.2; 1A.234/2005 vom 31. Januar 2006, E. 3.2; 1A.270/2006 vom 13. März 2007, E. 3 ; Entschei- de des Bundesstrafgerichts RR.2007.24 vom 8. Mai 2007, E. 4.1; RR.2007.90 vom 26. September 2007, E. 7.2). Zielt das Rechtshilfeersu- chen auf die Ermittlung ab, auf welchem Weg Geldmittel strafbarer Her- kunft verschoben worden sind, so sind die Behörden des ersuchenden Staates grundsätzlich über alle Transaktionen zu informieren, die von Ge- sellschaften und über Konten getätigt worden sind, welche in die Angele- genheit verwickelt sind (BGE 121 II 241 E. 3c S. 244; Urteile des Bundes- gerichts 1A.7/2007 vom 3. Juli 2007, E. 7.2; 1A.79/2005 vom</w:t>
      </w:r>
    </w:p>
    <w:p>
      <w:r>
        <w:rPr>
          <w:b/>
        </w:rPr>
        <w:t>E. 27</w:t>
      </w:r>
    </w:p>
    <w:p>
      <w:r>
        <w:t>April 2005, E. 4.1).</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w:t>
      </w:r>
    </w:p>
    <w:p>
      <w:r>
        <w:t>- 17 -</w:t>
      </w:r>
    </w:p>
    <w:p>
      <w:r>
        <w:t>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Den Erwägungen in der Schlussverfügungen zufolge sind die Beschwerde- führer vorliegend mit Eingabe vom 9. Dezember 2010 ihrer Obliegenheit grundsätzlich nachgekommen (act. 1.1 S. 3).</w:t>
      </w:r>
    </w:p>
    <w:p>
      <w:r>
        <w:t>6.3 Zusammenfassend ersuchen die polnischen Behörden um Durchsuchung der Geschäftsräumlichkeiten der in der Schweiz domizilierten Beschwerde- führerin 1 nach Unterlagen betreffend die Gründung, Verwaltung, Leitung, Buchhaltung, Vertretungsverhältnisse, Kontoverbindungen und Geschäfts- verbindungen dieser Gesellschaft, insbesondere zu namentlich aufgeführ- ten Unternehmen in Warschau, London, Liechtenstein und Limassol (act. 9.2 S. 3 f.). Gemäss der verbindlichen Darstellung im Rechtshilfeersu- chen seien im Jahre 2000 im Zusammenhang mit zwei Privatisierungen in Polen der Beschwerdeführerin 1 Schmiergelder auf deren Konto bei der Bank T. AG überwiesen worden, wobei sich diese Überweisungen formell auf Rechnungen gestützt hätten, welche der Beschwerdeführer 3 für die Beschwerdeführerin 1 ausgestellt habe (s. supra Ziff. 5.3). Damit hat die ersuchende Behörde entgegen den Bestreitungen der Beschwerdeführer genügend Verdachtsgründe umschrieben, welche das Ersuchen rechtferti- gen. Von einer „fishing expedition“ kann demnach keine Rede sein. Die zu übermittelnden Dokumente enthalten die Jahresrechnungen 2000 bis 2003, Buchhaltungsunterlagen 2004 und 2005, allgemeine Korrespondenz, Ver- träge, Bankunterlagen inkl. diverse Zahlungsaufträge, Grundakten der Be- schwerdeführerin 1 und Geschäftsunterlagen betreffend weitere Unterneh- men (Verfahrensakten Bundesanwaltschaft, Ordner, Post. Nr. 1.1., 2.1, 2.2, 2.3, 3.1 [Teil 2] und 3.1 [Teil 2]). Die vorgenannten Unterlagen sind zur Er- mittlung, wohin die mutmasslichen Korruptionsgelder geflossen sind und welche Personen hinter der Beschwerdeführerin 1 stehen, nicht nur als po- tentiell erheblich und sondern zum Teil auch als unerlässlich einzustufen. So können sich die polnischen Behörden vorliegend nur dann ein vollstän- diges Bild über die tatsächlichen Verhältnisse machen, wenn sie umfas- send u.a. über Gründung, Vertretungsverhältnisse und Geschäftsverbin- dungen der Beschwerdeführerin 1 informiert werden. Da die untersuchten Korruptionsvorwürfe bis auf das Jahr 1994 zurückgehen, erstreckt sich das Untersuchungsinteresse der polnischen Behörden auch auf solche Unter- lagen, welche vor 2004 erstellt wurden. Der entsprechende Einwand der Beschwerdeführer geht damit fehl (act. 1 S. 15, 21 – 24). Entgegen der Darstellung der Beschwerdeführer betrifft ein Teil der als irrelevant be-</w:t>
      </w:r>
    </w:p>
    <w:p>
      <w:r>
        <w:t>- 18 -</w:t>
      </w:r>
    </w:p>
    <w:p>
      <w:r>
        <w:t>zeichneten Unterlagen gerade solche Gesellschaften wie z.B. die H. oder die I. GmbH, welche im Rechtshilfeersuchen namentlich erwähnt wer- den. Soweit die Beschwerdeführer die angebliche Irrelevanz einzelner Un- terlagen damit begründen, dass diese unbeteiligte Gesellschaften betreffen (act. 1 S. 15, 21 – 24), verkennen sie, dass im ausländischen Strafverfah- ren zu entscheiden sein wird, ob die fraglichen Gesellschaften in die unter- suchten Vorwürfe verwickelt bzw. ob diese Dokumente im Einzelnen tat- sächlich relevant sind. Schliesslich ist darauf hinzuweisen, dass die im Rechtshilfeverfahren übermittelten Auskünfte und Unterlagen durchaus auch der Entlastung der Beschuldigten dienen können (vgl. BGE 129 II 462, E. 5.5.; Urteile des Bundesgerichts 1A.182/2006 vom 9. August 2007, E. 2.3 und 3.2; 1A.52/2007 vom 20. Juli 2007, E. 2.1.3). Inwiefern darüber hinaus die zu übermittelnden Unterlagen den Rahmen des Ersuchens überschreiten oder für das ausländische Verfahren von keinerlei Interesse sein sollen, haben die Beschwerdeführer mit ihren weiteren Bestreitungen weder im Grundsatz noch im Einzelnen aufzeigen können und ist auch nicht ersichtlich. Der Sachzusammenhang zwischen der polnischen Straf- untersuchung und den zu übermittelnden Beweismittel ist ohne weiteres ausreichend dargetan und eine Verletzung des Verhältnismässigkeitsprin- zips ist nicht auszumachen. Die Beschwerde erweist sich auch in diesem Punkt als unbegründet.</w:t>
      </w:r>
    </w:p>
    <w:p>
      <w:r>
        <w:t>7. Andere Rechtshilfehindernisse sind nicht ersichtlich und die Herausgabe der Geschäftsunterlagen betreffend die Beschwerdeführerin 1 (6 Ordner) ist somit im verfügten Umfang zulässig. Nach dem Gesagten ist die Be- schwerde abzuweisen.</w:t>
      </w:r>
    </w:p>
    <w:p>
      <w:r>
        <w:t>8. Bei diesem Ausgang des Verfahrens werden die Beschwerdeführer kos- 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diesen Umständen ist die Gerichtsgebühr auf Fr. 5'000.-- anzusetzen, unter Anrechnung des geleiste- ten Kostenvorschusses in gleicher Höhe.</w:t>
      </w:r>
    </w:p>
    <w:p>
      <w:r>
        <w:t>- 19 -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