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RR.2011.259 vom 19. Januar 2012</w:t>
      </w:r>
    </w:p>
    <w:p>
      <w:r>
        <w:t>Bundesstrafgericht, 2012-01-19, IT</w:t>
      </w:r>
    </w:p>
    <w:p>
      <w:r>
        <w:rPr>
          <w:b/>
        </w:rPr>
        <w:t xml:space="preserve">Quelle: </w:t>
      </w:r>
      <w:r>
        <w:t>https://mcp.opencaselaw.ch/entscheid/bstger_RR.2011.259</w:t>
      </w:r>
    </w:p>
    <w:p>
      <w:r>
        <w:t>FR: TPF RR.2011.259 du 19 janvier 2012</w:t>
      </w:r>
    </w:p>
    <w:p>
      <w:r>
        <w:t>IT: TPF RR.2011.259 del 19 gennaio 2012</w:t>
      </w:r>
    </w:p>
    <w:p>
      <w:pPr>
        <w:pStyle w:val="Heading2"/>
      </w:pPr>
      <w:r>
        <w:t>Regeste</w:t>
      </w:r>
    </w:p>
    <w:p>
      <w:r>
        <w:t>Assistenza giudiziaria internazionale in materia penale alla Germania/Consegna di mezzi di prova (art. 74 AIMP): restituzione del termine (art. 24 cpv. 1 PA).</w:t>
      </w:r>
    </w:p>
    <w:p>
      <w:pPr>
        <w:pStyle w:val="Heading2"/>
      </w:pPr>
      <w:r>
        <w:t>Volltext</w:t>
      </w:r>
    </w:p>
    <w:p>
      <w:r>
        <w:t>Sentenza del 19 gennaio 2012 Corte dei reclami penali Composizione</w:t>
      </w:r>
    </w:p>
    <w:p>
      <w:r>
        <w:t>Giudici penali federali Stephan Blättler, Presidente, Giorgio Bomio e Roy Garré, Cancelliere Giampiero Vacalli</w:t>
      </w:r>
    </w:p>
    <w:p>
      <w:r>
        <w:t>Parti</w:t>
      </w:r>
    </w:p>
    <w:p>
      <w:r>
        <w:t>A.,</w:t>
      </w:r>
    </w:p>
    <w:p>
      <w:r>
        <w:t>Ricorrente</w:t>
      </w:r>
    </w:p>
    <w:p>
      <w:r>
        <w:t>contro</w:t>
      </w:r>
    </w:p>
    <w:p>
      <w:r>
        <w:t>MINISTERO PUBBLICO DEL CANTONE TICINO,</w:t>
      </w:r>
    </w:p>
    <w:p>
      <w:r>
        <w:t>Controparte</w:t>
      </w:r>
    </w:p>
    <w:p>
      <w:r>
        <w:t>Oggetto</w:t>
      </w:r>
    </w:p>
    <w:p>
      <w:r>
        <w:t>Assistenza giudiziaria internazionale in materia penale alla Germania</w:t>
      </w:r>
    </w:p>
    <w:p>
      <w:r>
        <w:t>Consegna di mezzi di prova (art. 74 AIMP)</w:t>
      </w:r>
    </w:p>
    <w:p>
      <w:r>
        <w:t>Restituzione del termine (art. 24 cpv. 1 PA)</w:t>
      </w:r>
    </w:p>
    <w:p>
      <w:r>
        <w:t>B u n d e s s t r a f g e r i c h t T r i b u n a l p é n a l f é d é r a l T r i b u n a l e p e n a l e f e d e r a l e T r i b u n a l p e n a l f e d e r a l Numero dell’incarto: RR.2011.259</w:t>
      </w:r>
    </w:p>
    <w:p>
      <w:r>
        <w:t>- 2 -</w:t>
      </w:r>
    </w:p>
    <w:p>
      <w:r>
        <w:t>Visti:</w:t>
      </w:r>
    </w:p>
    <w:p>
      <w:r>
        <w:t>- la decisione di chiusura dell'8 settembre 2011, mediante la quale il Mini- stero pubblico del Cantone Ticino ha ordinato la trasmissione di svariati documenti e mezzi di prova concernenti A. alla Staatsanwaltschaft Wal- dshut-Tiengen (Germania), autorità che conduce un procedimento pena- le a carico del suddetto per falsa dichiarazione giurata (§ 156 CP tedesco),</w:t>
      </w:r>
    </w:p>
    <w:p>
      <w:r>
        <w:t>- lo scritto del 13 ottobre 2011, mediante il quale A. ha postulato una resti- tuzione del termine per impugnare la suddetta decisione, comunque contestata a titolo cautelativo;</w:t>
      </w:r>
    </w:p>
    <w:p>
      <w:r>
        <w:t>- lo scritto del 20 ottobre 2011, con cui il Tribunale penale federale (in se- guito: TPF) ha avvisato il Ministero pubblico ticinese del ricorso interpo- sto contro la decisione dell'8 settembre 2011, precisando che tale gra- vame aveva automaticamente effetto sospensivo;</w:t>
      </w:r>
    </w:p>
    <w:p>
      <w:r>
        <w:t>- la lettera del 21 ottobre 2011, mediante la quale il TPF ha fissato al ri- corrente un termine al 2 novembre 2011 per completare il suo gravame ai sensi dell'art. 52 cpv. 2 PA, nonché invitato il medesimo a versare l'anticipo delle spese;</w:t>
      </w:r>
    </w:p>
    <w:p>
      <w:r>
        <w:t>- lo scritto ricevuto dal TPF il 3 novembre 2011, con il quale il ricorrente precisava il suo gravame, allegando la ricevuta relativa all'avvenuto pa- gamento dell'anticipo spese nonché un documento intitolato "Kurzguta- chten: Zusammenfassung der Aktionen des Finanzamts in Sachen Dr. A. aus psychologischer Sicht" redatto da B.;</w:t>
      </w:r>
    </w:p>
    <w:p>
      <w:r>
        <w:t>- le osservazioni del 21 novembre 2011 presentate dal Ministero pubblico ticinese, con le quali esso postula la reiezione del gravame;</w:t>
      </w:r>
    </w:p>
    <w:p>
      <w:r>
        <w:t>- le osservazioni del 5 dicembre 2011 inoltrate dall'Ufficio federale di giu- stizia, a conclusione delle quali esso postula il rifiuto della concessione di una restituzione del termine;</w:t>
      </w:r>
    </w:p>
    <w:p>
      <w:r>
        <w:t>- l'invito a replicare del 7 dicembre 2011 inviato al ricorrente dal TPF;</w:t>
      </w:r>
    </w:p>
    <w:p>
      <w:r>
        <w:t>- le richieste di proroga formulate dal ricorrente in data 21 dicembre 2011 e 1° gennaio 2012, entrambe accolte da questa autorità, precisando tut- tavia in maniera esplicita che la seconda sarebbe stata anche l'ultima;</w:t>
      </w:r>
    </w:p>
    <w:p>
      <w:r>
        <w:t>- la terza richiesta di proroga presentata dal ricorrente il 9 gennaio 2012;</w:t>
      </w:r>
    </w:p>
    <w:p>
      <w:r>
        <w:t>- 3 -</w:t>
      </w:r>
    </w:p>
    <w:p>
      <w:r>
        <w:t>- il rifiuto del TPF del 10 gennaio 2012 di concedere una terza proroga;</w:t>
      </w:r>
    </w:p>
    <w:p>
      <w:r>
        <w:t>- lo scritto del ricorrente del 13 gennaio 2012, mediante il quale egli reite- ra la sua richiesta di proroga allegando un certificato medico del 2 no- vembre 2011.</w:t>
      </w:r>
    </w:p>
    <w:p>
      <w:r>
        <w:t>Considerato:</w:t>
      </w:r>
    </w:p>
    <w:p>
      <w:r>
        <w:t>- che giusta l'art. 80k della legge federale sull'assistenza internazionale in materia penale del 20 marzo 1981 (AIMP; RS 351.1) il termine di ricorso contro una decisone di chiusura è di trenta giorni;</w:t>
      </w:r>
    </w:p>
    <w:p>
      <w:r>
        <w:t>- che l'art. 85 cpv. 3 CPP, applicabile in virtù dell'art. 12 cpv. 1 AIMP, pre- vede che la notificazione è considerata avvenuta quando l'invio è preso in consegna dal destinatario oppure da un suo impiegato o da una per- sona che vive nella stessa economia domestica aventi almeno 16 anni;</w:t>
      </w:r>
    </w:p>
    <w:p>
      <w:r>
        <w:t>- che la decisione di chiusura dell'8 settembre 2011 è stata presa in con- segna il 12 settembre 2011 da C., figlia del ricorrente, nata il 1° gennaio 1990, ragione per cui essa è da considerarsi validamente avvenuta in detta data (v. atto 16 MPTI);</w:t>
      </w:r>
    </w:p>
    <w:p>
      <w:r>
        <w:t>- che il termine ricorsuale di cui all'art. 80k AIMP scadeva il 12 otto- bre 2011, motivo per cui il ricorso, inviato il 13 ottobre 2011, è tardivo;</w:t>
      </w:r>
    </w:p>
    <w:p>
      <w:r>
        <w:t>- che l'insorgente afferma di aver preso conoscenza della decisione con- testata solo il 13 ottobre 2011, a causa della sua assenza dalla Svizzera negli ultimi due mesi;</w:t>
      </w:r>
    </w:p>
    <w:p>
      <w:r>
        <w:t>- ch'egli sarebbe inoltre stato malato e non in grado di reagire in maniera adeguata alla decisione in questione, ragione per cui postula la restitu- zione del termine di ricorso;</w:t>
      </w:r>
    </w:p>
    <w:p>
      <w:r>
        <w:t>- che secondo l'art. 24 cpv. 1 PA se il richiedente o il suo rappresentante è stato impedito senza sua colpa di agire nel termine stabilito, quest'ul- timo è restituito in quanto, entro trenta giorni dalla cessazione dell'impe- dimento, ne sia fatta domanda motivata e sia compiuto l'atto omesso, fatto salvo l'art. 32 cpv. 2 PA;</w:t>
      </w:r>
    </w:p>
    <w:p>
      <w:r>
        <w:t>- che in virtù di quest'ultima disposizione, l'autorità che deve decidere può tener conto delle allegazioni tardive che sembrino decisive;</w:t>
      </w:r>
    </w:p>
    <w:p>
      <w:r>
        <w:t>- 4 -</w:t>
      </w:r>
    </w:p>
    <w:p>
      <w:r>
        <w:t>- che lo scritto del 2 novembre 2011 da lui inoltrato tardivamente il 13 gennaio scorso e apparentemente redatto dal signor B., Diplom- Psychologe, non presenta né un'intestazione relativa ad uno studio me- dico né una firma del suo presunto autore;</w:t>
      </w:r>
    </w:p>
    <w:p>
      <w:r>
        <w:t>- che tale documento non può essere considerato un mezzo di prova atto a dimostrare che il ricorrente sia stato impedito senza sua colpa di agire nel termine fissato dalla legge;</w:t>
      </w:r>
    </w:p>
    <w:p>
      <w:r>
        <w:t>- che l'onere probatorio incombeva al ricorrente, il quale era tenuto a mo- tivare e debitamente documentare la sua richiesta (v. DTF 119 II 86 consid. 2b);</w:t>
      </w:r>
    </w:p>
    <w:p>
      <w:r>
        <w:t>- che l'assenza in quanto tale dalla Svizzera non è un argomento suffi- ciente per postulare una restituzione dei termini visto che il ricorrente era tenuto ad istruire debitamente la figlia su come procedere in caso di ri- cezione di invii di questo genere (v. B. MAITRE/V. THALMANN, in B. Wald- mann/P. Weissenberger [curatori], Praxiskommentar VwVG, art. 24 n. 33 e rinvii) e che in questo ambito non sono del resto allegate irregolari- tà di sorta (v. anche sentenza del Tribunale federale 1B_519/2011 del 21 ottobre 2011, consid. 3);</w:t>
      </w:r>
    </w:p>
    <w:p>
      <w:r>
        <w:t>- che altri motivi per una restituzione dei termini non vengono allegati;</w:t>
      </w:r>
    </w:p>
    <w:p>
      <w:r>
        <w:t>- che la richiesta va pertanto respinta ed il suo gravame è da considerarsi dunque inammissibile;</w:t>
      </w:r>
    </w:p>
    <w:p>
      <w:r>
        <w:t>- che il ricorrente, risultando soccombente data l'inammissibilità del suo gravame, deve sopportare le spese processuali cagionate (art. 63 cpv. 1 PA);</w:t>
      </w:r>
    </w:p>
    <w:p>
      <w:r>
        <w:t>- che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1'000.--.</w:t>
      </w:r>
    </w:p>
    <w:p>
      <w:r>
        <w:t>- 5 -</w:t>
      </w:r>
    </w:p>
    <w:p>
      <w:r>
        <w:t>Per questi motivi, la Corte dei reclami penali pronuncia: 1. Il ricorso è inammissibile. 2. La tassa di giustizia di fr. 1'000.-- è posta a carico del ricorrente. Essa è co- perta dall'anticipo dei costi di fr. 3'000.-- già versato. La cassa del Tribunale penale federale verserà al ricorrente il saldo di fr. 2'000.--.</w:t>
      </w:r>
    </w:p>
    <w:p>
      <w:r>
        <w:t>Bellinzona, 20 gennaio 2012</w:t>
      </w:r>
    </w:p>
    <w:p>
      <w:r>
        <w:t>In nome della Corte dei reclami penali del Tribunale penale federale</w:t>
      </w:r>
    </w:p>
    <w:p>
      <w:r>
        <w:t>Il Presidente:</w:t>
      </w:r>
    </w:p>
    <w:p>
      <w:r>
        <w:t>Il Cancelliere:</w:t>
      </w:r>
    </w:p>
    <w:p>
      <w:r>
        <w:t>Comunicazione a: - A.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