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RR.2010.78 vom 19. Mai 2010</w:t>
      </w:r>
    </w:p>
    <w:p>
      <w:r>
        <w:t>Bundesstrafgericht, 2010-05-19, FR</w:t>
      </w:r>
    </w:p>
    <w:p>
      <w:r>
        <w:rPr>
          <w:b/>
        </w:rPr>
        <w:t xml:space="preserve">Quelle: </w:t>
      </w:r>
      <w:r>
        <w:t>https://mcp.opencaselaw.ch/entscheid/bstger_RR.2010.78</w:t>
      </w:r>
    </w:p>
    <w:p>
      <w:r>
        <w:t>FR: TPF RR.2010.78 du 19 mai 2010</w:t>
      </w:r>
    </w:p>
    <w:p>
      <w:r>
        <w:t>IT: TPF RR.2010.78 del 19 maggio 2010</w:t>
      </w:r>
    </w:p>
    <w:p>
      <w:pPr>
        <w:pStyle w:val="Heading2"/>
      </w:pPr>
      <w:r>
        <w:t>Regeste</w:t>
      </w:r>
    </w:p>
    <w:p>
      <w:r>
        <w:t>Frais et dépens liés à la procédure RR.2009.332-333 (art. 63 ss 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PA);</w:t>
      </w:r>
    </w:p>
    <w:p>
      <w:r>
        <w:t>en l’espèce, le Tribunal fédéral a admis le recours formé contre l’arrêt ren- du par la Cour de céans le 5 février 2010 dans la cause RR.2009.332-333, annulé cet arrêt, rejeté les recours formés par A. et la société B. contre la décision de clôture rendue par le juge d’instruction le 9 octobre 2009, confirmé cette dernière décision et condamné solidairement A. et la société B. au paiement des frais judiciaires (act. 2);</w:t>
      </w:r>
    </w:p>
    <w:p>
      <w:r>
        <w:t>compte tenu de l’ensemble des circonstances, notamment du fait que le Tribunal fédéral ait rendu un arrêt réformatoire sur le recours formé contre l’arrêt RR.2009.332-333, tout en condamnant solidairement A. et la société B. au paiement des frais y relatifs, et du fait que A. et la société B. n’aient provoqué la saisine que d’une juridiction fédérale, il se justifie, exception- nellement, de ne point percevoir de frais relativement à la procédure RR.2009.332-333 (art. 63 al. 1 i. f. PA);</w:t>
      </w:r>
    </w:p>
    <w:p>
      <w:r>
        <w:t>la procédure RR.2009.332-333 ne donne pas lieu à l’octroi d’une indemnité de dépens (application par analogie de l’art. 68 al. 3 de la Loi fédérale du 17 juin 2005 sur le Tribunal fédéral [LTF; RS 173.110], respectivement de l’art. 1 al. 3 du Règlement du 26 septembre 2006 sur les dépens et indem- nités alloués devant le Tribunal pénal fédéral [RS 173.711.31]);</w:t>
      </w:r>
    </w:p>
    <w:p>
      <w:r>
        <w:t>- 4 -</w:t>
      </w:r>
    </w:p>
    <w:p>
      <w:r>
        <w:t>la caisse du Tribunal pénal fédéral restituera dans son intégralité l’avance de frais totale de CHF 8'000.-- effectuée par A. et par la société B. en lien avec la procédure RR.2009.332-333;</w:t>
      </w:r>
    </w:p>
    <w:p>
      <w:r>
        <w:t>le présent arrêt est rendu sans frais (art. 63 al. 1 i. f. PA);</w:t>
      </w:r>
    </w:p>
    <w:p>
      <w:r>
        <w:t>il n’est pas alloué de dépens.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