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RR.2010.284 vom 2. Februar 2011</w:t>
      </w:r>
    </w:p>
    <w:p>
      <w:r>
        <w:t>Bundesstrafgericht, 2011-02-02, IT</w:t>
      </w:r>
    </w:p>
    <w:p>
      <w:r>
        <w:rPr>
          <w:b/>
        </w:rPr>
        <w:t xml:space="preserve">Quelle: </w:t>
      </w:r>
      <w:r>
        <w:t>https://mcp.opencaselaw.ch/entscheid/bstger_RR.2010.284</w:t>
      </w:r>
    </w:p>
    <w:p>
      <w:r>
        <w:t>FR: TPF RR.2010.284 du 2 février 2011</w:t>
      </w:r>
    </w:p>
    <w:p>
      <w:r>
        <w:t>IT: TPF RR.2010.284 del 2 febbraio 2011</w:t>
      </w:r>
    </w:p>
    <w:p>
      <w:pPr>
        <w:pStyle w:val="Heading2"/>
      </w:pPr>
      <w:r>
        <w:t>Regeste</w:t>
      </w:r>
    </w:p>
    <w:p>
      <w:r>
        <w:t>Assistenza amministrativa agli Stati Uniti. Competenza del Tribunale penale federale (art. 37 cpv. 2 lett. a LOAP in relazione con art. 25 cpv. 1 e 80e cpv. 1 AIMP risp. art. 17 LTAGSU); ritiro del ricorso.</w:t>
      </w:r>
    </w:p>
    <w:p>
      <w:pPr>
        <w:pStyle w:val="Heading2"/>
      </w:pPr>
      <w:r>
        <w:t>Volltext</w:t>
      </w:r>
    </w:p>
    <w:p>
      <w:r>
        <w:t>Sentenza del 2 febbraio 2011 II Corte dei reclami penali Composizione</w:t>
      </w:r>
    </w:p>
    <w:p>
      <w:r>
        <w:t>Giudici penali federali Andreas J. Keller, Presidente, Giorgio Bomio e Roy Garré, Cancelliere Giampiero Vacalli</w:t>
      </w:r>
    </w:p>
    <w:p>
      <w:r>
        <w:t>Parti</w:t>
      </w:r>
    </w:p>
    <w:p>
      <w:r>
        <w:t>A., rappresentato dall'avv. Ergin Cimen,</w:t>
      </w:r>
    </w:p>
    <w:p>
      <w:r>
        <w:t>Ricorrente</w:t>
      </w:r>
    </w:p>
    <w:p>
      <w:r>
        <w:t>contro</w:t>
      </w:r>
    </w:p>
    <w:p>
      <w:r>
        <w:t>AMMINISTRAZIONE FEDERALE DELLE CONTRIBU- ZIONI,</w:t>
      </w:r>
    </w:p>
    <w:p>
      <w:r>
        <w:t>Controparte</w:t>
      </w:r>
    </w:p>
    <w:p>
      <w:r>
        <w:t>Oggetto</w:t>
      </w:r>
    </w:p>
    <w:p>
      <w:r>
        <w:t>Assistenza amministrativa agli Stati Uniti</w:t>
      </w:r>
    </w:p>
    <w:p>
      <w:r>
        <w:t>Competenza del Tribunale penale federale (art. 37 cpv. 2 lett. a LOAP in relazione con art. 25 cpv. 1 e 80e cpv. 1 AIMP risp. art. 17 LTAGSU)</w:t>
      </w:r>
    </w:p>
    <w:p>
      <w:r>
        <w:t>B u n d e s s t r a f g e r i c h t T r i b u n a l p é n a l f é d é r a l T r i b u n a l e p e n a l e f e d e r a l e T r i b u n a l p e n a l f e d e r a l Numero dell’incarto: RR.2010.284</w:t>
      </w:r>
    </w:p>
    <w:p>
      <w:r>
        <w:t>- 2 -</w:t>
      </w:r>
    </w:p>
    <w:p>
      <w:r>
        <w:t>Visti: - il ricorso presentato il 2 dicembre 2010 da A. avverso le decisioni del 1° set- tembre 2009 e 26 ottobre 2010 con le quali l'Amministrazione federale delle contribuzioni (in seguito: AFC) ha concesso agli Stati Uniti d'America, e più precisamente all'Internal Revenue Service a Washington, l'assistenza ammini- strativa in materia di doppia imposizione fiscale; - la lettera del 28 gennaio 2010 inviata dal patrocinatore del ricorrente, con cui viene dichiarato il ritiro del ricorso e postulato l'esonero da ogni spesa proces- suale con contestuale restituzione dell'anticipo già versato. Considerato: - che a fronte della testé citata dichiarazione scritta del 28 gennaio 2010 questo Tribunale prende atto del ritiro del ricorso; - che la causa va pertanto stralciata dal ruolo; - che la tassa di giustizia è calcolata giusta gli art. 5 e 8 cpv. 3 del Regolamento del Tribunale penale federale del 31 agosto 2010 sulle spese, gli emolumenti, le ripetibili e le indennità della procedura penale federale (RSPPF; RS 173.713.162), richiamato l'art. 63 PA; - che in caso di ritiro del gravame i costi cagionati dallo stesso vanno di regola messi a carico della parte che lo ha ritirato, in quanto considerata parte soc- combente giusta l’art. 63 cpv. 1 PA (v. BENOÎT BOVAY, Procédure administrati- ve, Berna 2000, pag. 459; FRITZ GYGI, Bundesverwaltungsrechtspflege, 2a ed., Berna 1983, pag. 327); - che la dichiarazione di ritiro del ricorso è avvenuta in uno stadio avanzato della procedura, dopo che la causa aveva già cagionato considerevoli oneri di cancelleria, per cui visto l'art. 5 RSPPF non è possibile esonerare il ricor- rente da ogni spesa come da esso postulato.</w:t>
      </w:r>
    </w:p>
    <w:p>
      <w:r>
        <w:t>- 3 -</w:t>
      </w:r>
    </w:p>
    <w:p>
      <w:r>
        <w:t>Per questi motivi, la II Corte dei reclami penali pronuncia: 1. Preso atto del ritiro del ricorso, la causa viene stralciata dal ruolo. 2. La tassa di giustizia di fr. 1'000.-- è posta a carico del ricorrente. Tenuto con- to dell'anticipo delle spese di fr. 5'000.-- già versato, la cassa del Tribunale restituirà al ricorrente l'importo di fr. 4'000.--.</w:t>
      </w:r>
    </w:p>
    <w:p>
      <w:r>
        <w:t>Bellinzona, 3 febbraio 2011</w:t>
      </w:r>
    </w:p>
    <w:p>
      <w:r>
        <w:t>In nome della II Corte dei reclami penali del Tribunale penale federale</w:t>
      </w:r>
    </w:p>
    <w:p>
      <w:r>
        <w:t>Il Presidente: Il Cancelliere:</w:t>
      </w:r>
    </w:p>
    <w:p>
      <w:r>
        <w:t>Comunicazione a: - Avv. Ergin Cimen - Amministrazione federale delle contribuzioni - Ufficio federale di giustizia - Tribunale amministrativo federale</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