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RR.2010.264 vom 15. Juni 2011</w:t>
      </w:r>
    </w:p>
    <w:p>
      <w:r>
        <w:t>Bundesstrafgericht, 2011-06-15, FR</w:t>
      </w:r>
    </w:p>
    <w:p>
      <w:r>
        <w:rPr>
          <w:b/>
        </w:rPr>
        <w:t xml:space="preserve">Quelle: </w:t>
      </w:r>
      <w:r>
        <w:t>https://mcp.opencaselaw.ch/entscheid/bstger_RR.2010.264</w:t>
      </w:r>
    </w:p>
    <w:p>
      <w:r>
        <w:t>FR: TPF RR.2010.264 du 15 juin 2011</w:t>
      </w:r>
    </w:p>
    <w:p>
      <w:r>
        <w:t>IT: TPF RR.2010.264 del 15 giugno 2011</w:t>
      </w:r>
    </w:p>
    <w:p>
      <w:pPr>
        <w:pStyle w:val="Heading2"/>
      </w:pPr>
      <w:r>
        <w:t>Regeste</w:t>
      </w:r>
    </w:p>
    <w:p>
      <w:r>
        <w:t>Entraide judiciaire internationale en matière pénale au Portugal. Remise de moyens de preuve (art. 74 EIMP). Conflit d'intérêts de l'avocat.</w:t>
      </w:r>
    </w:p>
    <w:p>
      <w:pPr>
        <w:pStyle w:val="Heading2"/>
      </w:pPr>
      <w:r>
        <w:t>Erwägungen</w:t>
      </w:r>
    </w:p>
    <w:p>
      <w:r>
        <w:rPr>
          <w:b/>
        </w:rPr>
        <w:t>E. 28</w:t>
      </w:r>
    </w:p>
    <w:p>
      <w:r>
        <w:t>mars 2011 traitant de la même procédure d’entraide, la Cour de céans a jugé que la demande portugaise du 9 mars 2010 était insuffi- samment étayée quant aux faits supposés démontrer les infractions d’escroquerie et de blanchiment et a annulé l’ordonnance querellée en invitant l’OFJ à communiquer à l’autorité requérante qu’elle pourrait compléter sa demande dans un délai de quatre mois (arrêt RR.2010.259);</w:t>
      </w:r>
    </w:p>
    <w:p>
      <w:r>
        <w:t>- aucun frais de procédure n’étant mis à la charge des autorités inférieu- res (art. 63 al. 2 de la loi fédérale sur la procédure administrative, PA, RS 172.021, applicable par renvoi de l’art. 12 al. 1 EIMP), le présent ar- rêt doit être rendu sans frais; la caisse du Tribunal pénal fédéral resti- tuera aux recourantes le solde de l’avance de frais versée par CHF 5'000.-- (v. arrêt du Tribunal pénal fédéral RP.2010.61-63 précité, consid. 2);</w:t>
      </w:r>
    </w:p>
    <w:p>
      <w:r>
        <w:t>- lorsque la violation du droit d’être entendu ne peut être corrigée par la Cour de céans et que le recours est admis, l’art. 64 al. 1 PA donne droit à une indemnité à la partie ayant gain de cause (TPF 2008 172 consid. 7.2);</w:t>
      </w:r>
    </w:p>
    <w:p>
      <w:r>
        <w:t>- 5 -</w:t>
      </w:r>
    </w:p>
    <w:p>
      <w:r>
        <w:t>- le conseil de la recourante n’a pas produit de liste des opérations effec- tuées; il n’a pas non plus produit de prise de position devant l’autorité de première instance; le mémoire de recours comporte 8 pages, y com- pris la page de garde et la reprise du dispositif de l’ordonnance querel- lée; la recourante a produit 13 pièces utiles à la cause;</w:t>
      </w:r>
    </w:p>
    <w:p>
      <w:r>
        <w:t>- vu l’ampleur et la difficulté relatives de la cause, et dans les limites ad- mises par le règlement du Tribunal pénal fédéral sur les frais, émolu- ments, dépens, et indemnités de la procédure pénale fédérale (RFPPF; RS 173.713.162), l’indemnité est fixée ex aequo et bono à CHF 2'000.-- (TVA comprise), à la charge de la partie adverse.</w:t>
      </w:r>
    </w:p>
    <w:p>
      <w:r>
        <w:t>- 6 -</w:t>
      </w:r>
    </w:p>
    <w:p>
      <w:r>
        <w:t>Par ces motifs, la IIe Cour des plaintes prononce:</w:t>
      </w:r>
    </w:p>
    <w:p>
      <w:r>
        <w:t>1. Le recours est admis. L’ordonnance de clôture querellée est annulée.</w:t>
      </w:r>
    </w:p>
    <w:p>
      <w:r>
        <w:t>2. Le présent arrêt est rendu sans frais. La caisse du Tribunal pénal fédéral restituera à la recourante l’avance de frais effectuée par CHF 5'000.--.</w:t>
      </w:r>
    </w:p>
    <w:p>
      <w:r>
        <w:t>3. Une indemnité de CHF 2'000.-- (TVA comprise) est allouée à la recourante, à la charge de la partie adverse.</w:t>
      </w:r>
    </w:p>
    <w:p>
      <w:r>
        <w:t>Bellinzone, le 16 juin 2011</w:t>
      </w:r>
    </w:p>
    <w:p>
      <w:r>
        <w:t>Au nom de la IIe Cour des plaintes du Tribunal pénal fédéral</w:t>
      </w:r>
    </w:p>
    <w:p>
      <w:r>
        <w:t>Le président: Le greffier:</w:t>
      </w:r>
    </w:p>
    <w:p>
      <w:r>
        <w:t>Distribution</w:t>
      </w:r>
    </w:p>
    <w:p>
      <w:r>
        <w:t>- Me Alexander Troller,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